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60CD" w14:textId="77777777" w:rsidR="007B5E80" w:rsidRDefault="007B5E80" w:rsidP="008F424E">
      <w:pPr>
        <w:jc w:val="center"/>
        <w:rPr>
          <w:b/>
        </w:rPr>
      </w:pPr>
    </w:p>
    <w:p w14:paraId="2EAD7C2B" w14:textId="77777777" w:rsidR="00FE1BCE" w:rsidRDefault="00FE1BCE" w:rsidP="008F424E">
      <w:pPr>
        <w:jc w:val="center"/>
        <w:rPr>
          <w:b/>
        </w:rPr>
      </w:pPr>
    </w:p>
    <w:p w14:paraId="0470E84C" w14:textId="5B56DEC8" w:rsidR="00F076E6" w:rsidRPr="007E1AFE" w:rsidRDefault="00F076E6" w:rsidP="008F424E">
      <w:pPr>
        <w:jc w:val="center"/>
        <w:rPr>
          <w:b/>
        </w:rPr>
      </w:pPr>
      <w:r w:rsidRPr="007E1AFE">
        <w:rPr>
          <w:b/>
        </w:rPr>
        <w:t>SINGAPORE DRAGON BOAT ASSOCIATION</w:t>
      </w:r>
    </w:p>
    <w:p w14:paraId="7A8C605B" w14:textId="77777777" w:rsidR="00CD6005" w:rsidRPr="007E1AFE" w:rsidRDefault="00CD6005" w:rsidP="008F424E">
      <w:pPr>
        <w:jc w:val="center"/>
        <w:rPr>
          <w:b/>
        </w:rPr>
      </w:pPr>
    </w:p>
    <w:p w14:paraId="76597E76" w14:textId="796158D7" w:rsidR="0052141F" w:rsidRPr="007E1AFE" w:rsidRDefault="0052141F" w:rsidP="008F424E">
      <w:pPr>
        <w:jc w:val="center"/>
        <w:rPr>
          <w:b/>
        </w:rPr>
      </w:pPr>
      <w:r w:rsidRPr="007E1AFE">
        <w:rPr>
          <w:b/>
        </w:rPr>
        <w:t>ANNUAL REPORT FOR THE YEAR ENDED 31 MARCH 20</w:t>
      </w:r>
      <w:r w:rsidR="00A13521">
        <w:rPr>
          <w:b/>
        </w:rPr>
        <w:t>2</w:t>
      </w:r>
      <w:r w:rsidR="001926D5">
        <w:rPr>
          <w:b/>
        </w:rPr>
        <w:t>2</w:t>
      </w:r>
    </w:p>
    <w:p w14:paraId="62557B5D" w14:textId="77777777" w:rsidR="0052141F" w:rsidRPr="007E1AFE" w:rsidRDefault="0052141F">
      <w:pPr>
        <w:rPr>
          <w:b/>
        </w:rPr>
      </w:pPr>
    </w:p>
    <w:p w14:paraId="046A7A6D" w14:textId="77777777" w:rsidR="00F076E6" w:rsidRPr="007E1AFE" w:rsidRDefault="00F076E6">
      <w:pPr>
        <w:rPr>
          <w:b/>
        </w:rPr>
      </w:pPr>
    </w:p>
    <w:p w14:paraId="03E760B2" w14:textId="77777777" w:rsidR="008F424E" w:rsidRPr="007E1AFE" w:rsidRDefault="008F424E">
      <w:pPr>
        <w:rPr>
          <w:b/>
        </w:rPr>
      </w:pPr>
    </w:p>
    <w:p w14:paraId="5E754FE0" w14:textId="77777777" w:rsidR="0052141F" w:rsidRPr="007E1AFE" w:rsidRDefault="0052141F" w:rsidP="00F556D8">
      <w:pPr>
        <w:ind w:firstLine="720"/>
        <w:rPr>
          <w:b/>
        </w:rPr>
      </w:pPr>
      <w:r w:rsidRPr="007E1AFE">
        <w:rPr>
          <w:b/>
        </w:rPr>
        <w:t>CONTENT</w:t>
      </w:r>
      <w:r w:rsidR="008F424E" w:rsidRPr="007E1AFE">
        <w:rPr>
          <w:b/>
        </w:rPr>
        <w:tab/>
      </w:r>
      <w:r w:rsidR="008F424E" w:rsidRPr="007E1AFE">
        <w:rPr>
          <w:b/>
        </w:rPr>
        <w:tab/>
      </w:r>
      <w:r w:rsidR="008F424E" w:rsidRPr="007E1AFE">
        <w:rPr>
          <w:b/>
        </w:rPr>
        <w:tab/>
      </w:r>
      <w:r w:rsidR="008F424E" w:rsidRPr="007E1AFE">
        <w:rPr>
          <w:b/>
        </w:rPr>
        <w:tab/>
      </w:r>
      <w:r w:rsidR="008F424E" w:rsidRPr="007E1AFE">
        <w:rPr>
          <w:b/>
        </w:rPr>
        <w:tab/>
      </w:r>
      <w:r w:rsidR="008F424E" w:rsidRPr="007E1AFE">
        <w:rPr>
          <w:b/>
        </w:rPr>
        <w:tab/>
      </w:r>
      <w:r w:rsidR="008F424E" w:rsidRPr="007E1AFE">
        <w:rPr>
          <w:b/>
        </w:rPr>
        <w:tab/>
      </w:r>
      <w:r w:rsidR="008F424E" w:rsidRPr="007E1AFE">
        <w:rPr>
          <w:b/>
        </w:rPr>
        <w:tab/>
        <w:t>Page</w:t>
      </w:r>
    </w:p>
    <w:p w14:paraId="55861B97" w14:textId="77777777" w:rsidR="0052141F" w:rsidRPr="007E1AFE" w:rsidRDefault="0052141F">
      <w:pPr>
        <w:rPr>
          <w:b/>
        </w:rPr>
      </w:pPr>
    </w:p>
    <w:p w14:paraId="14DD5A2F" w14:textId="77777777" w:rsidR="00F076E6" w:rsidRPr="007E1AFE" w:rsidRDefault="00F076E6">
      <w:pPr>
        <w:rPr>
          <w:b/>
        </w:rPr>
      </w:pPr>
    </w:p>
    <w:p w14:paraId="0AD966E3" w14:textId="77777777" w:rsidR="0052141F" w:rsidRPr="007E1AFE" w:rsidRDefault="0052141F" w:rsidP="00F556D8">
      <w:pPr>
        <w:ind w:firstLine="720"/>
      </w:pPr>
      <w:r w:rsidRPr="007E1AFE">
        <w:t>A</w:t>
      </w:r>
      <w:r w:rsidR="00BB26C5" w:rsidRPr="007E1AFE">
        <w:t>ssociation Information</w:t>
      </w:r>
      <w:r w:rsidR="00BB26C5" w:rsidRPr="007E1AFE">
        <w:tab/>
      </w:r>
      <w:r w:rsidR="008F424E" w:rsidRPr="007E1AFE">
        <w:tab/>
      </w:r>
      <w:r w:rsidR="008F424E" w:rsidRPr="007E1AFE">
        <w:tab/>
      </w:r>
      <w:r w:rsidR="008F424E" w:rsidRPr="007E1AFE">
        <w:tab/>
      </w:r>
      <w:r w:rsidR="008F424E" w:rsidRPr="007E1AFE">
        <w:tab/>
      </w:r>
      <w:r w:rsidR="008F424E" w:rsidRPr="007E1AFE">
        <w:tab/>
      </w:r>
      <w:r w:rsidR="009E745D" w:rsidRPr="007E1AFE">
        <w:t>2</w:t>
      </w:r>
    </w:p>
    <w:p w14:paraId="514CD394" w14:textId="77777777" w:rsidR="00BB26C5" w:rsidRPr="007E1AFE" w:rsidRDefault="00BB26C5" w:rsidP="00F556D8">
      <w:pPr>
        <w:ind w:firstLine="720"/>
      </w:pPr>
    </w:p>
    <w:p w14:paraId="0B5DA8B0" w14:textId="77777777" w:rsidR="00BB26C5" w:rsidRPr="007E1AFE" w:rsidRDefault="00BB26C5" w:rsidP="00F556D8">
      <w:pPr>
        <w:ind w:firstLine="720"/>
      </w:pPr>
      <w:r w:rsidRPr="007E1AFE">
        <w:t>Management Committee</w:t>
      </w:r>
      <w:r w:rsidRPr="007E1AFE">
        <w:tab/>
      </w:r>
      <w:r w:rsidRPr="007E1AFE">
        <w:tab/>
      </w:r>
      <w:r w:rsidRPr="007E1AFE">
        <w:tab/>
      </w:r>
      <w:r w:rsidRPr="007E1AFE">
        <w:tab/>
      </w:r>
      <w:r w:rsidRPr="007E1AFE">
        <w:tab/>
      </w:r>
      <w:r w:rsidRPr="007E1AFE">
        <w:tab/>
        <w:t>3 to 5</w:t>
      </w:r>
    </w:p>
    <w:p w14:paraId="231D2C33" w14:textId="77777777" w:rsidR="0052141F" w:rsidRPr="007E1AFE" w:rsidRDefault="0052141F"/>
    <w:p w14:paraId="31356636" w14:textId="77777777" w:rsidR="00BB26C5" w:rsidRPr="007E1AFE" w:rsidRDefault="00BB26C5">
      <w:r w:rsidRPr="007E1AFE">
        <w:tab/>
        <w:t>Objectives of the Association</w:t>
      </w:r>
      <w:r w:rsidRPr="007E1AFE">
        <w:tab/>
      </w:r>
      <w:r w:rsidRPr="007E1AFE">
        <w:tab/>
      </w:r>
      <w:r w:rsidRPr="007E1AFE">
        <w:tab/>
      </w:r>
      <w:r w:rsidRPr="007E1AFE">
        <w:tab/>
      </w:r>
      <w:r w:rsidRPr="007E1AFE">
        <w:tab/>
      </w:r>
      <w:r w:rsidRPr="007E1AFE">
        <w:tab/>
        <w:t>6</w:t>
      </w:r>
    </w:p>
    <w:p w14:paraId="689EFC9B" w14:textId="77777777" w:rsidR="00BB26C5" w:rsidRPr="007E1AFE" w:rsidRDefault="00BB26C5"/>
    <w:p w14:paraId="364DC217" w14:textId="77777777" w:rsidR="00BB26C5" w:rsidRPr="007E1AFE" w:rsidRDefault="00BB26C5">
      <w:r w:rsidRPr="007E1AFE">
        <w:tab/>
        <w:t>Funding Sources</w:t>
      </w:r>
      <w:r w:rsidRPr="007E1AFE">
        <w:tab/>
      </w:r>
      <w:r w:rsidRPr="007E1AFE">
        <w:tab/>
      </w:r>
      <w:r w:rsidRPr="007E1AFE">
        <w:tab/>
      </w:r>
      <w:r w:rsidRPr="007E1AFE">
        <w:tab/>
      </w:r>
      <w:r w:rsidRPr="007E1AFE">
        <w:tab/>
      </w:r>
      <w:r w:rsidRPr="007E1AFE">
        <w:tab/>
      </w:r>
      <w:r w:rsidRPr="007E1AFE">
        <w:tab/>
        <w:t>6</w:t>
      </w:r>
    </w:p>
    <w:p w14:paraId="601BC8E4" w14:textId="77777777" w:rsidR="00BB26C5" w:rsidRPr="007E1AFE" w:rsidRDefault="00BB26C5"/>
    <w:p w14:paraId="24F6B92F" w14:textId="77777777" w:rsidR="00BB26C5" w:rsidRPr="007E1AFE" w:rsidRDefault="00BB26C5">
      <w:r w:rsidRPr="007E1AFE">
        <w:tab/>
        <w:t>Policies</w:t>
      </w:r>
      <w:r w:rsidRPr="007E1AFE">
        <w:tab/>
      </w:r>
      <w:r w:rsidRPr="007E1AFE">
        <w:tab/>
      </w:r>
      <w:r w:rsidRPr="007E1AFE">
        <w:tab/>
      </w:r>
      <w:r w:rsidRPr="007E1AFE">
        <w:tab/>
      </w:r>
      <w:r w:rsidRPr="007E1AFE">
        <w:tab/>
      </w:r>
      <w:r w:rsidRPr="007E1AFE">
        <w:tab/>
      </w:r>
      <w:r w:rsidRPr="007E1AFE">
        <w:tab/>
      </w:r>
      <w:r w:rsidRPr="007E1AFE">
        <w:tab/>
        <w:t>6</w:t>
      </w:r>
    </w:p>
    <w:p w14:paraId="282AF833" w14:textId="77777777" w:rsidR="00BB26C5" w:rsidRPr="007E1AFE" w:rsidRDefault="00BB26C5"/>
    <w:p w14:paraId="138071E1" w14:textId="77777777" w:rsidR="00BB26C5" w:rsidRPr="007E1AFE" w:rsidRDefault="00BB26C5">
      <w:r w:rsidRPr="007E1AFE">
        <w:tab/>
        <w:t>Membership</w:t>
      </w:r>
      <w:r w:rsidRPr="007E1AFE">
        <w:tab/>
      </w:r>
      <w:r w:rsidRPr="007E1AFE">
        <w:tab/>
      </w:r>
      <w:r w:rsidRPr="007E1AFE">
        <w:tab/>
      </w:r>
      <w:r w:rsidRPr="007E1AFE">
        <w:tab/>
      </w:r>
      <w:r w:rsidRPr="007E1AFE">
        <w:tab/>
      </w:r>
      <w:r w:rsidRPr="007E1AFE">
        <w:tab/>
      </w:r>
      <w:r w:rsidRPr="007E1AFE">
        <w:tab/>
      </w:r>
      <w:r w:rsidRPr="007E1AFE">
        <w:tab/>
        <w:t>6</w:t>
      </w:r>
    </w:p>
    <w:p w14:paraId="419D84CD" w14:textId="77777777" w:rsidR="00BB26C5" w:rsidRPr="007E1AFE" w:rsidRDefault="00BB26C5"/>
    <w:p w14:paraId="52FC91ED" w14:textId="0796BE46" w:rsidR="00BB26C5" w:rsidRPr="007E1AFE" w:rsidRDefault="00BB26C5">
      <w:r w:rsidRPr="007E1AFE">
        <w:tab/>
        <w:t>Review of Financial State</w:t>
      </w:r>
      <w:r w:rsidR="00E423C0" w:rsidRPr="007E1AFE">
        <w:tab/>
      </w:r>
      <w:r w:rsidR="00E423C0" w:rsidRPr="007E1AFE">
        <w:tab/>
      </w:r>
      <w:r w:rsidR="00E423C0" w:rsidRPr="007E1AFE">
        <w:rPr>
          <w:color w:val="FF0000"/>
        </w:rPr>
        <w:t xml:space="preserve"> </w:t>
      </w:r>
      <w:r w:rsidR="00E423C0" w:rsidRPr="007E1AFE">
        <w:tab/>
      </w:r>
      <w:r w:rsidR="00E423C0" w:rsidRPr="007E1AFE">
        <w:tab/>
      </w:r>
      <w:r w:rsidRPr="007E1AFE">
        <w:tab/>
      </w:r>
      <w:r w:rsidRPr="007E1AFE">
        <w:tab/>
        <w:t>7</w:t>
      </w:r>
    </w:p>
    <w:p w14:paraId="3E7708B0" w14:textId="77777777" w:rsidR="00F076E6" w:rsidRPr="007E1AFE" w:rsidRDefault="008F424E">
      <w:r w:rsidRPr="007E1AFE">
        <w:tab/>
      </w:r>
    </w:p>
    <w:p w14:paraId="77952EBC" w14:textId="28B62ABD" w:rsidR="0052141F" w:rsidRPr="007E1AFE" w:rsidRDefault="00BB26C5" w:rsidP="00F556D8">
      <w:pPr>
        <w:ind w:firstLine="720"/>
      </w:pPr>
      <w:r w:rsidRPr="007E1AFE">
        <w:t>Review of Events &amp; Activities</w:t>
      </w:r>
      <w:r w:rsidRPr="007E1AFE">
        <w:tab/>
      </w:r>
      <w:r w:rsidRPr="007E1AFE">
        <w:tab/>
      </w:r>
      <w:r w:rsidRPr="007E1AFE">
        <w:tab/>
      </w:r>
      <w:r w:rsidRPr="007E1AFE">
        <w:tab/>
      </w:r>
      <w:r w:rsidRPr="007E1AFE">
        <w:tab/>
        <w:t xml:space="preserve">7 to </w:t>
      </w:r>
      <w:r w:rsidR="001C4F1D" w:rsidRPr="007E1AFE">
        <w:t>9</w:t>
      </w:r>
    </w:p>
    <w:p w14:paraId="312EEA98" w14:textId="77777777" w:rsidR="00BB26C5" w:rsidRPr="007E1AFE" w:rsidRDefault="00BB26C5" w:rsidP="00F556D8">
      <w:pPr>
        <w:ind w:firstLine="720"/>
      </w:pPr>
    </w:p>
    <w:p w14:paraId="6FEA8C47" w14:textId="3B5A00FA" w:rsidR="00BB26C5" w:rsidRPr="007E1AFE" w:rsidRDefault="00DD5038" w:rsidP="00F556D8">
      <w:pPr>
        <w:ind w:firstLine="720"/>
      </w:pPr>
      <w:r>
        <w:t>The Year Ahead</w:t>
      </w:r>
      <w:r w:rsidR="00BB26C5" w:rsidRPr="007E1AFE">
        <w:tab/>
      </w:r>
      <w:r w:rsidR="00BB26C5" w:rsidRPr="007E1AFE">
        <w:tab/>
      </w:r>
      <w:r w:rsidR="00BB26C5" w:rsidRPr="007E1AFE">
        <w:tab/>
      </w:r>
      <w:r w:rsidR="00BB26C5" w:rsidRPr="007E1AFE">
        <w:tab/>
      </w:r>
      <w:r w:rsidR="00BB26C5" w:rsidRPr="007E1AFE">
        <w:tab/>
      </w:r>
      <w:r w:rsidR="00BB26C5" w:rsidRPr="007E1AFE">
        <w:tab/>
      </w:r>
      <w:r w:rsidR="00BB26C5" w:rsidRPr="007E1AFE">
        <w:tab/>
      </w:r>
      <w:r w:rsidR="001C4F1D" w:rsidRPr="007E1AFE">
        <w:t>10</w:t>
      </w:r>
    </w:p>
    <w:p w14:paraId="14146F70" w14:textId="77777777" w:rsidR="00BB26C5" w:rsidRPr="007E1AFE" w:rsidRDefault="00BB26C5" w:rsidP="00F556D8">
      <w:pPr>
        <w:ind w:firstLine="720"/>
      </w:pPr>
    </w:p>
    <w:p w14:paraId="6F03E809" w14:textId="32B5F979" w:rsidR="00BB26C5" w:rsidRPr="007E1AFE" w:rsidRDefault="00BB26C5" w:rsidP="00F556D8">
      <w:pPr>
        <w:ind w:firstLine="720"/>
      </w:pPr>
      <w:r w:rsidRPr="007E1AFE">
        <w:t>Corporate Governance &amp; Conflict of Interest</w:t>
      </w:r>
      <w:r w:rsidRPr="007E1AFE">
        <w:tab/>
      </w:r>
      <w:r w:rsidRPr="007E1AFE">
        <w:tab/>
      </w:r>
      <w:r w:rsidRPr="007E1AFE">
        <w:tab/>
      </w:r>
      <w:r w:rsidRPr="007E1AFE">
        <w:tab/>
      </w:r>
      <w:r w:rsidR="001C4F1D" w:rsidRPr="007E1AFE">
        <w:t>10</w:t>
      </w:r>
    </w:p>
    <w:p w14:paraId="03E9A4FF" w14:textId="77777777" w:rsidR="00BB26C5" w:rsidRPr="007E1AFE" w:rsidRDefault="00BB26C5" w:rsidP="00F556D8">
      <w:pPr>
        <w:ind w:firstLine="720"/>
      </w:pPr>
    </w:p>
    <w:p w14:paraId="356B8AB4" w14:textId="5B92AD80" w:rsidR="00BB26C5" w:rsidRPr="007E1AFE" w:rsidRDefault="00BB26C5" w:rsidP="00F556D8">
      <w:pPr>
        <w:ind w:firstLine="720"/>
      </w:pPr>
      <w:r w:rsidRPr="007E1AFE">
        <w:t>Staff</w:t>
      </w:r>
      <w:r w:rsidRPr="007E1AFE">
        <w:tab/>
      </w:r>
      <w:r w:rsidRPr="007E1AFE">
        <w:tab/>
      </w:r>
      <w:r w:rsidRPr="007E1AFE">
        <w:tab/>
      </w:r>
      <w:r w:rsidRPr="007E1AFE">
        <w:tab/>
      </w:r>
      <w:r w:rsidRPr="007E1AFE">
        <w:tab/>
      </w:r>
      <w:r w:rsidRPr="007E1AFE">
        <w:tab/>
      </w:r>
      <w:r w:rsidRPr="007E1AFE">
        <w:tab/>
      </w:r>
      <w:r w:rsidRPr="007E1AFE">
        <w:tab/>
      </w:r>
      <w:r w:rsidRPr="007E1AFE">
        <w:tab/>
      </w:r>
      <w:r w:rsidR="001C4F1D" w:rsidRPr="007E1AFE">
        <w:t>10</w:t>
      </w:r>
    </w:p>
    <w:p w14:paraId="79B4DA7A" w14:textId="77777777" w:rsidR="00BB26C5" w:rsidRPr="007E1AFE" w:rsidRDefault="00BB26C5" w:rsidP="00F556D8">
      <w:pPr>
        <w:ind w:firstLine="720"/>
      </w:pPr>
    </w:p>
    <w:p w14:paraId="2A2E7847" w14:textId="7A4E1295" w:rsidR="00BB26C5" w:rsidRPr="007E1AFE" w:rsidRDefault="00BB26C5" w:rsidP="00F556D8">
      <w:pPr>
        <w:ind w:firstLine="720"/>
      </w:pPr>
      <w:r w:rsidRPr="007E1AFE">
        <w:t>Reserves Position</w:t>
      </w:r>
      <w:r w:rsidRPr="007E1AFE">
        <w:tab/>
      </w:r>
      <w:r w:rsidRPr="007E1AFE">
        <w:tab/>
      </w:r>
      <w:r w:rsidRPr="007E1AFE">
        <w:tab/>
      </w:r>
      <w:r w:rsidRPr="007E1AFE">
        <w:tab/>
      </w:r>
      <w:r w:rsidRPr="007E1AFE">
        <w:tab/>
      </w:r>
      <w:r w:rsidRPr="007E1AFE">
        <w:tab/>
      </w:r>
      <w:r w:rsidRPr="007E1AFE">
        <w:tab/>
        <w:t>1</w:t>
      </w:r>
      <w:r w:rsidR="001C4F1D" w:rsidRPr="007E1AFE">
        <w:t>1</w:t>
      </w:r>
    </w:p>
    <w:p w14:paraId="53C8FC4E" w14:textId="77777777" w:rsidR="00BB26C5" w:rsidRPr="007E1AFE" w:rsidRDefault="00BB26C5" w:rsidP="00F556D8">
      <w:pPr>
        <w:ind w:firstLine="720"/>
      </w:pPr>
    </w:p>
    <w:p w14:paraId="6084253C" w14:textId="4F7E634C" w:rsidR="00BB26C5" w:rsidRPr="007E1AFE" w:rsidRDefault="00BB26C5" w:rsidP="00F556D8">
      <w:pPr>
        <w:ind w:firstLine="720"/>
      </w:pPr>
      <w:r w:rsidRPr="007E1AFE">
        <w:t>Acknowledgement</w:t>
      </w:r>
      <w:r w:rsidRPr="007E1AFE">
        <w:tab/>
      </w:r>
      <w:r w:rsidRPr="007E1AFE">
        <w:tab/>
      </w:r>
      <w:r w:rsidRPr="007E1AFE">
        <w:tab/>
      </w:r>
      <w:r w:rsidRPr="007E1AFE">
        <w:tab/>
      </w:r>
      <w:r w:rsidRPr="007E1AFE">
        <w:tab/>
      </w:r>
      <w:r w:rsidRPr="007E1AFE">
        <w:tab/>
      </w:r>
      <w:r w:rsidRPr="007E1AFE">
        <w:tab/>
        <w:t>1</w:t>
      </w:r>
      <w:r w:rsidR="001C4F1D" w:rsidRPr="007E1AFE">
        <w:t>2</w:t>
      </w:r>
    </w:p>
    <w:p w14:paraId="48955406" w14:textId="77777777" w:rsidR="0052141F" w:rsidRPr="007E1AFE" w:rsidRDefault="0052141F"/>
    <w:p w14:paraId="23C5533B" w14:textId="77777777" w:rsidR="00BB26C5" w:rsidRPr="007E1AFE" w:rsidRDefault="00BB26C5">
      <w:r w:rsidRPr="007E1AFE">
        <w:tab/>
        <w:t>Financial Statements</w:t>
      </w:r>
    </w:p>
    <w:p w14:paraId="6416CB3C" w14:textId="77777777" w:rsidR="00BB26C5" w:rsidRPr="007E1AFE" w:rsidRDefault="00BB26C5"/>
    <w:p w14:paraId="597F9D9A" w14:textId="77777777" w:rsidR="00BB26C5" w:rsidRPr="007E1AFE" w:rsidRDefault="00BB26C5"/>
    <w:p w14:paraId="0FCE10DD" w14:textId="77777777" w:rsidR="00BB26C5" w:rsidRPr="007E1AFE" w:rsidRDefault="00BB26C5"/>
    <w:p w14:paraId="6F69A1AF" w14:textId="77777777" w:rsidR="00BB26C5" w:rsidRPr="007E1AFE" w:rsidRDefault="00BB26C5"/>
    <w:p w14:paraId="426CA7A4" w14:textId="77777777" w:rsidR="00BB26C5" w:rsidRPr="007E1AFE" w:rsidRDefault="00BB26C5"/>
    <w:p w14:paraId="5D681C29" w14:textId="77777777" w:rsidR="00BB26C5" w:rsidRDefault="00BB26C5"/>
    <w:p w14:paraId="7E0D4C13" w14:textId="77777777" w:rsidR="00BB26C5" w:rsidRDefault="00BB26C5"/>
    <w:p w14:paraId="5F2C666B" w14:textId="77777777" w:rsidR="00BB26C5" w:rsidRDefault="00BB26C5"/>
    <w:p w14:paraId="4561F7E7" w14:textId="77777777" w:rsidR="00BB26C5" w:rsidRDefault="00BB26C5"/>
    <w:p w14:paraId="5A703B5F" w14:textId="77777777" w:rsidR="00BB26C5" w:rsidRDefault="00BB26C5"/>
    <w:p w14:paraId="1EA29F47" w14:textId="77777777" w:rsidR="00BB26C5" w:rsidRDefault="00BB26C5"/>
    <w:p w14:paraId="5FC5329E" w14:textId="77777777" w:rsidR="00BB26C5" w:rsidRDefault="00BB26C5"/>
    <w:p w14:paraId="2B33D0B5" w14:textId="77777777" w:rsidR="00BB26C5" w:rsidRDefault="00BB26C5"/>
    <w:p w14:paraId="7DDA8C83" w14:textId="77777777" w:rsidR="00BB26C5" w:rsidRPr="00A61259" w:rsidRDefault="00BB26C5"/>
    <w:p w14:paraId="444D78D9" w14:textId="77777777" w:rsidR="0052141F" w:rsidRPr="00A61259" w:rsidRDefault="008F424E" w:rsidP="00F556D8">
      <w:pPr>
        <w:ind w:firstLine="720"/>
        <w:rPr>
          <w:b/>
        </w:rPr>
      </w:pPr>
      <w:r w:rsidRPr="00A61259">
        <w:rPr>
          <w:b/>
        </w:rPr>
        <w:tab/>
      </w:r>
    </w:p>
    <w:p w14:paraId="6B21EF07" w14:textId="77777777" w:rsidR="004E477A" w:rsidRPr="00A61259" w:rsidRDefault="004E477A"/>
    <w:p w14:paraId="40DD222D" w14:textId="77777777" w:rsidR="00D40E78" w:rsidRDefault="00D40E78" w:rsidP="004E477A">
      <w:pPr>
        <w:ind w:firstLine="720"/>
        <w:rPr>
          <w:b/>
        </w:rPr>
      </w:pPr>
    </w:p>
    <w:p w14:paraId="6805E6E6" w14:textId="77777777" w:rsidR="00D40E78" w:rsidRDefault="00D40E78" w:rsidP="004E477A">
      <w:pPr>
        <w:ind w:firstLine="720"/>
        <w:rPr>
          <w:b/>
        </w:rPr>
      </w:pPr>
    </w:p>
    <w:p w14:paraId="0FDBC35A" w14:textId="7E74F5C8" w:rsidR="00C66188" w:rsidRPr="007E1AFE" w:rsidRDefault="004E477A" w:rsidP="004E477A">
      <w:pPr>
        <w:ind w:firstLine="720"/>
        <w:rPr>
          <w:b/>
        </w:rPr>
      </w:pPr>
      <w:r w:rsidRPr="007E1AFE">
        <w:rPr>
          <w:b/>
        </w:rPr>
        <w:t>ASSOCIATION INFORMATION</w:t>
      </w:r>
    </w:p>
    <w:p w14:paraId="7CE20512" w14:textId="77777777" w:rsidR="004E477A" w:rsidRPr="007E1AFE" w:rsidRDefault="004E477A" w:rsidP="00376ECD">
      <w:pPr>
        <w:rPr>
          <w:b/>
        </w:rPr>
      </w:pPr>
    </w:p>
    <w:p w14:paraId="05E97848" w14:textId="77777777" w:rsidR="00D53051" w:rsidRPr="007E1AFE" w:rsidRDefault="00D53051" w:rsidP="00CD6005">
      <w:pPr>
        <w:ind w:left="720"/>
        <w:jc w:val="both"/>
      </w:pPr>
    </w:p>
    <w:p w14:paraId="68B815A1" w14:textId="7DFA40C4" w:rsidR="00C66188" w:rsidRPr="000000A1" w:rsidRDefault="004B1A6A" w:rsidP="00CD6005">
      <w:pPr>
        <w:ind w:left="720"/>
        <w:jc w:val="both"/>
      </w:pPr>
      <w:r w:rsidRPr="007E1AFE">
        <w:t>The Singapore Dragon Boat Association</w:t>
      </w:r>
      <w:r w:rsidR="00FA3FD1" w:rsidRPr="007E1AFE">
        <w:t xml:space="preserve"> (Association)</w:t>
      </w:r>
      <w:r w:rsidRPr="007E1AFE">
        <w:t xml:space="preserve"> was registered</w:t>
      </w:r>
      <w:r w:rsidR="004877F9" w:rsidRPr="007E1AFE">
        <w:t xml:space="preserve"> </w:t>
      </w:r>
      <w:r w:rsidR="004C6CE4" w:rsidRPr="007E1AFE">
        <w:t xml:space="preserve">as a society </w:t>
      </w:r>
      <w:r w:rsidR="004877F9" w:rsidRPr="007E1AFE">
        <w:t>on 13</w:t>
      </w:r>
      <w:r w:rsidR="00CE0DF1" w:rsidRPr="007E1AFE">
        <w:t xml:space="preserve"> June 1987</w:t>
      </w:r>
      <w:r w:rsidR="004C6CE4" w:rsidRPr="007E1AFE">
        <w:t>.</w:t>
      </w:r>
      <w:r w:rsidRPr="007E1AFE">
        <w:t xml:space="preserve"> It was</w:t>
      </w:r>
      <w:r w:rsidR="004C6CE4" w:rsidRPr="007E1AFE">
        <w:t xml:space="preserve"> </w:t>
      </w:r>
      <w:r w:rsidRPr="007E1AFE">
        <w:t>registered as a charity under the Charities Act Chapter 37 on 31</w:t>
      </w:r>
      <w:r w:rsidR="00E423C0" w:rsidRPr="007E1AFE">
        <w:rPr>
          <w:color w:val="FF0000"/>
        </w:rPr>
        <w:t xml:space="preserve"> </w:t>
      </w:r>
      <w:r w:rsidRPr="007E1AFE">
        <w:t>December 2010</w:t>
      </w:r>
      <w:r w:rsidR="005F07A8" w:rsidRPr="007E1AFE">
        <w:t xml:space="preserve"> and has been approved as an Institute of a Public Character (IPC) for the period from </w:t>
      </w:r>
      <w:r w:rsidR="005F07A8" w:rsidRPr="000000A1">
        <w:t>1 January 20</w:t>
      </w:r>
      <w:r w:rsidR="000000A1" w:rsidRPr="000000A1">
        <w:t>2</w:t>
      </w:r>
      <w:r w:rsidR="005F07A8" w:rsidRPr="000000A1">
        <w:t>1 to 31 December 202</w:t>
      </w:r>
      <w:r w:rsidR="000000A1" w:rsidRPr="000000A1">
        <w:t>3</w:t>
      </w:r>
      <w:r w:rsidR="005F07A8" w:rsidRPr="000000A1">
        <w:t>.</w:t>
      </w:r>
    </w:p>
    <w:p w14:paraId="7922B985" w14:textId="77777777" w:rsidR="005757A7" w:rsidRPr="007E1AFE" w:rsidRDefault="005757A7" w:rsidP="004E477A">
      <w:pPr>
        <w:ind w:left="720"/>
      </w:pPr>
    </w:p>
    <w:p w14:paraId="44342312" w14:textId="77777777" w:rsidR="00F266B2" w:rsidRPr="007E1AFE" w:rsidRDefault="00F266B2" w:rsidP="004E477A">
      <w:pPr>
        <w:ind w:left="720"/>
      </w:pPr>
      <w:r w:rsidRPr="007E1AFE">
        <w:t xml:space="preserve">Unique Entity Number </w:t>
      </w:r>
      <w:r w:rsidR="00BC10B4" w:rsidRPr="007E1AFE">
        <w:tab/>
      </w:r>
      <w:r w:rsidR="00BC10B4" w:rsidRPr="007E1AFE">
        <w:tab/>
      </w:r>
      <w:r w:rsidRPr="007E1AFE">
        <w:t>:</w:t>
      </w:r>
      <w:r w:rsidRPr="007E1AFE">
        <w:tab/>
        <w:t>S87SS0101F</w:t>
      </w:r>
    </w:p>
    <w:p w14:paraId="1F3237D7" w14:textId="77777777" w:rsidR="00BC10B4" w:rsidRPr="007E1AFE" w:rsidRDefault="00BC10B4" w:rsidP="004E477A">
      <w:pPr>
        <w:ind w:left="720"/>
      </w:pPr>
    </w:p>
    <w:p w14:paraId="649505D3" w14:textId="77777777" w:rsidR="00872721" w:rsidRPr="007E1AFE" w:rsidRDefault="00F266B2" w:rsidP="00872721">
      <w:pPr>
        <w:ind w:left="720"/>
      </w:pPr>
      <w:r w:rsidRPr="007E1AFE">
        <w:t>Registered Address</w:t>
      </w:r>
      <w:r w:rsidR="00CD6005" w:rsidRPr="007E1AFE">
        <w:tab/>
      </w:r>
      <w:r w:rsidRPr="007E1AFE">
        <w:tab/>
      </w:r>
      <w:r w:rsidRPr="007E1AFE">
        <w:tab/>
        <w:t>:</w:t>
      </w:r>
      <w:r w:rsidRPr="007E1AFE">
        <w:tab/>
      </w:r>
      <w:r w:rsidR="00872721" w:rsidRPr="007E1AFE">
        <w:t>3 Stadium Drive</w:t>
      </w:r>
      <w:r w:rsidRPr="007E1AFE">
        <w:tab/>
      </w:r>
      <w:r w:rsidRPr="007E1AFE">
        <w:tab/>
      </w:r>
      <w:r w:rsidRPr="007E1AFE">
        <w:tab/>
      </w:r>
      <w:r w:rsidR="00CD6005" w:rsidRPr="007E1AFE">
        <w:tab/>
      </w:r>
      <w:r w:rsidRPr="007E1AFE">
        <w:tab/>
      </w:r>
      <w:r w:rsidRPr="007E1AFE">
        <w:tab/>
      </w:r>
      <w:r w:rsidR="00872721" w:rsidRPr="007E1AFE">
        <w:tab/>
      </w:r>
      <w:r w:rsidR="00872721" w:rsidRPr="007E1AFE">
        <w:tab/>
      </w:r>
      <w:r w:rsidR="00872721" w:rsidRPr="007E1AFE">
        <w:tab/>
        <w:t>#01-33 Singapore 397630</w:t>
      </w:r>
    </w:p>
    <w:p w14:paraId="440D5DDF" w14:textId="77777777" w:rsidR="006D7E43" w:rsidRPr="007E1AFE" w:rsidRDefault="006D7E43" w:rsidP="006D7E43">
      <w:pPr>
        <w:ind w:firstLine="720"/>
        <w:rPr>
          <w:b/>
          <w:u w:val="single"/>
        </w:rPr>
      </w:pPr>
    </w:p>
    <w:p w14:paraId="4FD71545" w14:textId="77777777" w:rsidR="00D53051" w:rsidRPr="007E1AFE" w:rsidRDefault="00D53051" w:rsidP="006D7E43">
      <w:pPr>
        <w:ind w:firstLine="720"/>
        <w:rPr>
          <w:b/>
          <w:u w:val="single"/>
        </w:rPr>
      </w:pPr>
    </w:p>
    <w:p w14:paraId="0957C911" w14:textId="77777777" w:rsidR="006D7E43" w:rsidRPr="007E1AFE" w:rsidRDefault="006D7E43" w:rsidP="006D7E43">
      <w:pPr>
        <w:ind w:firstLine="720"/>
        <w:rPr>
          <w:b/>
        </w:rPr>
      </w:pPr>
      <w:r w:rsidRPr="007E1AFE">
        <w:rPr>
          <w:b/>
        </w:rPr>
        <w:t>Advisor</w:t>
      </w:r>
    </w:p>
    <w:p w14:paraId="07C95238" w14:textId="77777777" w:rsidR="006D7E43" w:rsidRPr="007E1AFE" w:rsidRDefault="006D7E43" w:rsidP="006D7E43">
      <w:pPr>
        <w:ind w:firstLine="720"/>
      </w:pPr>
      <w:r w:rsidRPr="007E1AFE">
        <w:t>Mr Teo Chee Hean</w:t>
      </w:r>
    </w:p>
    <w:p w14:paraId="5163D4EE" w14:textId="77777777" w:rsidR="006D7E43" w:rsidRPr="007E1AFE" w:rsidRDefault="006D7E43" w:rsidP="006D7E43">
      <w:pPr>
        <w:rPr>
          <w:b/>
        </w:rPr>
      </w:pPr>
    </w:p>
    <w:p w14:paraId="7DEC9D34" w14:textId="77777777" w:rsidR="006D7E43" w:rsidRPr="007E1AFE" w:rsidRDefault="006D7E43" w:rsidP="006D7E43">
      <w:pPr>
        <w:ind w:firstLine="720"/>
        <w:rPr>
          <w:b/>
        </w:rPr>
      </w:pPr>
      <w:r w:rsidRPr="007E1AFE">
        <w:rPr>
          <w:b/>
        </w:rPr>
        <w:t>Honorary Life Presidents</w:t>
      </w:r>
    </w:p>
    <w:p w14:paraId="7957BF8F" w14:textId="77777777" w:rsidR="006D7E43" w:rsidRPr="007E1AFE" w:rsidRDefault="006D7E43" w:rsidP="006D7E43">
      <w:pPr>
        <w:ind w:firstLine="720"/>
      </w:pPr>
      <w:r w:rsidRPr="007E1AFE">
        <w:t>Mr Ch’ng Jit Koon</w:t>
      </w:r>
    </w:p>
    <w:p w14:paraId="365CD1E7" w14:textId="77777777" w:rsidR="006D7E43" w:rsidRPr="007E1AFE" w:rsidRDefault="006D7E43" w:rsidP="006D7E43">
      <w:pPr>
        <w:ind w:firstLine="720"/>
      </w:pPr>
      <w:r w:rsidRPr="007E1AFE">
        <w:t>RADM (Ret) Kwek Siew Jin</w:t>
      </w:r>
    </w:p>
    <w:p w14:paraId="21ED55A0" w14:textId="77777777" w:rsidR="006D7E43" w:rsidRPr="007E1AFE" w:rsidRDefault="006D7E43" w:rsidP="006D7E43">
      <w:r w:rsidRPr="007E1AFE">
        <w:tab/>
        <w:t>Dr Lam Pin Min</w:t>
      </w:r>
    </w:p>
    <w:p w14:paraId="28FA9246" w14:textId="77777777" w:rsidR="006D7E43" w:rsidRPr="007E1AFE" w:rsidRDefault="006D7E43" w:rsidP="006D7E43"/>
    <w:p w14:paraId="2FCA5548" w14:textId="77777777" w:rsidR="006D7E43" w:rsidRPr="007E1AFE" w:rsidRDefault="006D7E43" w:rsidP="006D7E43">
      <w:pPr>
        <w:ind w:firstLine="720"/>
        <w:rPr>
          <w:b/>
        </w:rPr>
      </w:pPr>
      <w:r w:rsidRPr="007E1AFE">
        <w:rPr>
          <w:b/>
        </w:rPr>
        <w:t>Legal Advisor</w:t>
      </w:r>
    </w:p>
    <w:p w14:paraId="00367A6F" w14:textId="77777777" w:rsidR="006D7E43" w:rsidRPr="007E1AFE" w:rsidRDefault="006D7E43" w:rsidP="006D7E43">
      <w:pPr>
        <w:ind w:firstLine="720"/>
      </w:pPr>
      <w:r w:rsidRPr="007E1AFE">
        <w:t>Mr Chan Kam Foo</w:t>
      </w:r>
    </w:p>
    <w:p w14:paraId="4503AE8B" w14:textId="77777777" w:rsidR="006D7E43" w:rsidRPr="007E1AFE" w:rsidRDefault="006D7E43" w:rsidP="006D7E43">
      <w:r w:rsidRPr="007E1AFE">
        <w:t xml:space="preserve"> </w:t>
      </w:r>
    </w:p>
    <w:p w14:paraId="394BE982" w14:textId="77777777" w:rsidR="006D7E43" w:rsidRPr="007E1AFE" w:rsidRDefault="006D7E43" w:rsidP="006D7E43">
      <w:pPr>
        <w:rPr>
          <w:b/>
        </w:rPr>
      </w:pPr>
      <w:r w:rsidRPr="007E1AFE">
        <w:tab/>
      </w:r>
      <w:r w:rsidRPr="007E1AFE">
        <w:rPr>
          <w:b/>
        </w:rPr>
        <w:t>External Auditor</w:t>
      </w:r>
    </w:p>
    <w:p w14:paraId="3049EE61" w14:textId="77777777" w:rsidR="006D7E43" w:rsidRPr="007E1AFE" w:rsidRDefault="006D7E43" w:rsidP="006D7E43">
      <w:r w:rsidRPr="007E1AFE">
        <w:tab/>
      </w:r>
      <w:r w:rsidR="005F07A8" w:rsidRPr="007E1AFE">
        <w:t>Thong &amp; Lim</w:t>
      </w:r>
    </w:p>
    <w:p w14:paraId="1F4AC406" w14:textId="77777777" w:rsidR="005F07A8" w:rsidRPr="007E1AFE" w:rsidRDefault="005F07A8" w:rsidP="006D7E43"/>
    <w:p w14:paraId="124EEA48" w14:textId="77777777" w:rsidR="006D7E43" w:rsidRPr="007E1AFE" w:rsidRDefault="006D7E43" w:rsidP="006D7E43">
      <w:pPr>
        <w:rPr>
          <w:b/>
        </w:rPr>
      </w:pPr>
      <w:r w:rsidRPr="007E1AFE">
        <w:tab/>
      </w:r>
      <w:r w:rsidRPr="007E1AFE">
        <w:rPr>
          <w:b/>
        </w:rPr>
        <w:t>Official Banker</w:t>
      </w:r>
    </w:p>
    <w:p w14:paraId="787E864C" w14:textId="77777777" w:rsidR="006D7E43" w:rsidRPr="007E1AFE" w:rsidRDefault="006D7E43" w:rsidP="006D7E43">
      <w:pPr>
        <w:ind w:firstLine="720"/>
      </w:pPr>
      <w:r w:rsidRPr="007E1AFE">
        <w:t>DBS Bank Ltd</w:t>
      </w:r>
    </w:p>
    <w:p w14:paraId="28F31004" w14:textId="77777777" w:rsidR="006D7E43" w:rsidRPr="007E1AFE" w:rsidRDefault="006D7E43" w:rsidP="006D7E43">
      <w:pPr>
        <w:ind w:firstLine="720"/>
      </w:pPr>
    </w:p>
    <w:p w14:paraId="0FBA2D6B" w14:textId="77777777" w:rsidR="006D7E43" w:rsidRPr="007E1AFE" w:rsidRDefault="006D7E43" w:rsidP="006D7E43">
      <w:pPr>
        <w:ind w:firstLine="720"/>
        <w:rPr>
          <w:b/>
        </w:rPr>
      </w:pPr>
      <w:r w:rsidRPr="007E1AFE">
        <w:rPr>
          <w:b/>
        </w:rPr>
        <w:t>Governing Instrument</w:t>
      </w:r>
    </w:p>
    <w:p w14:paraId="746D0BAE" w14:textId="77777777" w:rsidR="00FA3FD1" w:rsidRPr="007E1AFE" w:rsidRDefault="006D7E43" w:rsidP="006D7E43">
      <w:pPr>
        <w:ind w:firstLine="720"/>
        <w:rPr>
          <w:b/>
        </w:rPr>
      </w:pPr>
      <w:r w:rsidRPr="007E1AFE">
        <w:t>The governing instrument for the Association is its Constitution.</w:t>
      </w:r>
    </w:p>
    <w:p w14:paraId="1665F9B1" w14:textId="77777777" w:rsidR="006D7E43" w:rsidRPr="007E1AFE" w:rsidRDefault="00F266B2" w:rsidP="00043F06">
      <w:pPr>
        <w:rPr>
          <w:b/>
        </w:rPr>
      </w:pPr>
      <w:r w:rsidRPr="007E1AFE">
        <w:rPr>
          <w:b/>
        </w:rPr>
        <w:tab/>
      </w:r>
    </w:p>
    <w:p w14:paraId="6128A8EE" w14:textId="77777777" w:rsidR="00710AC8" w:rsidRDefault="00710AC8" w:rsidP="00043F06">
      <w:pPr>
        <w:rPr>
          <w:b/>
        </w:rPr>
        <w:sectPr w:rsidR="00710AC8" w:rsidSect="005757A7">
          <w:footerReference w:type="default" r:id="rId8"/>
          <w:type w:val="oddPage"/>
          <w:pgSz w:w="11906" w:h="16838" w:code="9"/>
          <w:pgMar w:top="1008" w:right="1558" w:bottom="720" w:left="1134" w:header="720" w:footer="432" w:gutter="0"/>
          <w:cols w:space="720"/>
          <w:docGrid w:linePitch="272"/>
        </w:sectPr>
      </w:pPr>
    </w:p>
    <w:p w14:paraId="6FE5A40D" w14:textId="09F76B38" w:rsidR="00E32EBB" w:rsidRDefault="00F266B2" w:rsidP="00CB5A2B">
      <w:pPr>
        <w:ind w:firstLine="720"/>
        <w:rPr>
          <w:b/>
        </w:rPr>
      </w:pPr>
      <w:bookmarkStart w:id="0" w:name="_Hlk17104368"/>
      <w:r w:rsidRPr="00D53051">
        <w:rPr>
          <w:b/>
        </w:rPr>
        <w:lastRenderedPageBreak/>
        <w:t>MANAGEMENT COMMITTEE</w:t>
      </w:r>
    </w:p>
    <w:p w14:paraId="57D36EA6" w14:textId="1A0209B1" w:rsidR="00CA6C81" w:rsidRDefault="00E32EBB" w:rsidP="00B94721">
      <w:pPr>
        <w:spacing w:line="360" w:lineRule="auto"/>
        <w:ind w:left="720"/>
        <w:rPr>
          <w:b/>
        </w:rPr>
      </w:pPr>
      <w:r w:rsidRPr="00A61259">
        <w:t>The office bearers of the Management Committee at the date of this report are as follows:</w:t>
      </w:r>
      <w:r w:rsidR="00F266B2" w:rsidRPr="00A61259">
        <w:rPr>
          <w:b/>
        </w:rPr>
        <w:tab/>
      </w:r>
    </w:p>
    <w:bookmarkEnd w:id="0"/>
    <w:p w14:paraId="522C20B3" w14:textId="4219FE76" w:rsidR="00545CB6" w:rsidRDefault="001C0DEA" w:rsidP="00D31C84">
      <w:pPr>
        <w:ind w:left="567"/>
      </w:pPr>
      <w:r w:rsidRPr="001C0DEA">
        <w:rPr>
          <w:noProof/>
        </w:rPr>
        <w:drawing>
          <wp:inline distT="0" distB="0" distL="0" distR="0" wp14:anchorId="0AE1AA26" wp14:editId="661F0A82">
            <wp:extent cx="9129018"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9404" cy="5943851"/>
                    </a:xfrm>
                    <a:prstGeom prst="rect">
                      <a:avLst/>
                    </a:prstGeom>
                    <a:noFill/>
                    <a:ln>
                      <a:noFill/>
                    </a:ln>
                  </pic:spPr>
                </pic:pic>
              </a:graphicData>
            </a:graphic>
          </wp:inline>
        </w:drawing>
      </w:r>
    </w:p>
    <w:p w14:paraId="0822CE2C" w14:textId="1C30B8D6" w:rsidR="0020497B" w:rsidRDefault="0020497B" w:rsidP="0020497B">
      <w:pPr>
        <w:ind w:firstLine="709"/>
        <w:sectPr w:rsidR="0020497B" w:rsidSect="00545CB6">
          <w:pgSz w:w="16838" w:h="11906" w:orient="landscape" w:code="9"/>
          <w:pgMar w:top="1134" w:right="1008" w:bottom="426" w:left="720" w:header="720" w:footer="432" w:gutter="0"/>
          <w:cols w:space="720"/>
          <w:docGrid w:linePitch="326"/>
        </w:sectPr>
      </w:pPr>
    </w:p>
    <w:p w14:paraId="3A4C22F6" w14:textId="77777777" w:rsidR="008732D9" w:rsidRDefault="008732D9" w:rsidP="008732D9">
      <w:pPr>
        <w:ind w:firstLine="720"/>
        <w:rPr>
          <w:b/>
        </w:rPr>
      </w:pPr>
      <w:r w:rsidRPr="00D53051">
        <w:rPr>
          <w:b/>
        </w:rPr>
        <w:lastRenderedPageBreak/>
        <w:t>MANAGEMENT COMMITTEE</w:t>
      </w:r>
    </w:p>
    <w:p w14:paraId="15E5FAF5" w14:textId="186778F9" w:rsidR="00F853A8" w:rsidRDefault="008732D9" w:rsidP="008732D9">
      <w:pPr>
        <w:ind w:left="720"/>
      </w:pPr>
      <w:r w:rsidRPr="00A61259">
        <w:t xml:space="preserve">The </w:t>
      </w:r>
      <w:r>
        <w:t xml:space="preserve">occupation of each </w:t>
      </w:r>
      <w:r w:rsidRPr="00A61259">
        <w:t>office bearer of the Management Committee are as follows:</w:t>
      </w:r>
    </w:p>
    <w:p w14:paraId="5498AFF0" w14:textId="00A26EF8" w:rsidR="00BE4EB8" w:rsidRDefault="00BE4EB8" w:rsidP="008732D9">
      <w:pPr>
        <w:ind w:left="720"/>
      </w:pPr>
    </w:p>
    <w:p w14:paraId="7287DF55" w14:textId="264479D7" w:rsidR="00BE4EB8" w:rsidRDefault="00F60EA1" w:rsidP="00D31C84">
      <w:pPr>
        <w:ind w:left="567"/>
      </w:pPr>
      <w:r w:rsidRPr="00F60EA1">
        <w:rPr>
          <w:noProof/>
        </w:rPr>
        <w:drawing>
          <wp:inline distT="0" distB="0" distL="0" distR="0" wp14:anchorId="680747D7" wp14:editId="1AF0E316">
            <wp:extent cx="9226550" cy="50228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6550" cy="5022850"/>
                    </a:xfrm>
                    <a:prstGeom prst="rect">
                      <a:avLst/>
                    </a:prstGeom>
                    <a:noFill/>
                    <a:ln>
                      <a:noFill/>
                    </a:ln>
                  </pic:spPr>
                </pic:pic>
              </a:graphicData>
            </a:graphic>
          </wp:inline>
        </w:drawing>
      </w:r>
    </w:p>
    <w:p w14:paraId="5EC970F4" w14:textId="70FF293D" w:rsidR="00BE4EB8" w:rsidRDefault="00BE4EB8" w:rsidP="008732D9">
      <w:pPr>
        <w:ind w:left="720"/>
      </w:pPr>
    </w:p>
    <w:p w14:paraId="07DDF8E2" w14:textId="69A1A2FB" w:rsidR="00BE4EB8" w:rsidRDefault="00BE4EB8" w:rsidP="008732D9">
      <w:pPr>
        <w:ind w:left="720"/>
      </w:pPr>
    </w:p>
    <w:p w14:paraId="78F66FD1" w14:textId="5EBA0C5E" w:rsidR="00BE4EB8" w:rsidRDefault="00BE4EB8" w:rsidP="008732D9">
      <w:pPr>
        <w:ind w:left="720"/>
      </w:pPr>
    </w:p>
    <w:p w14:paraId="2279628B" w14:textId="242AAC94" w:rsidR="001400DB" w:rsidRDefault="001400DB" w:rsidP="008732D9">
      <w:pPr>
        <w:ind w:left="720"/>
      </w:pPr>
    </w:p>
    <w:p w14:paraId="142B5D52" w14:textId="5EA7C510" w:rsidR="001400DB" w:rsidRDefault="001400DB" w:rsidP="008732D9">
      <w:pPr>
        <w:ind w:left="720"/>
      </w:pPr>
    </w:p>
    <w:p w14:paraId="1C378024" w14:textId="67B4A694" w:rsidR="003E41D1" w:rsidRPr="007E1AFE" w:rsidRDefault="00BE4EB8" w:rsidP="003E41D1">
      <w:pPr>
        <w:ind w:firstLine="720"/>
        <w:rPr>
          <w:b/>
        </w:rPr>
      </w:pPr>
      <w:r>
        <w:rPr>
          <w:b/>
        </w:rPr>
        <w:lastRenderedPageBreak/>
        <w:t>M</w:t>
      </w:r>
      <w:r w:rsidR="003E41D1" w:rsidRPr="007E1AFE">
        <w:rPr>
          <w:b/>
        </w:rPr>
        <w:t>ANAGEMENT COMMITTEE MEETINGS</w:t>
      </w:r>
    </w:p>
    <w:p w14:paraId="4571820E" w14:textId="0320AB54" w:rsidR="00362BAF" w:rsidRPr="00362BAF" w:rsidRDefault="003E41D1" w:rsidP="000D5DD0">
      <w:pPr>
        <w:spacing w:after="120"/>
        <w:ind w:left="720"/>
        <w:rPr>
          <w:sz w:val="16"/>
          <w:szCs w:val="16"/>
        </w:rPr>
      </w:pPr>
      <w:r w:rsidRPr="007E1AFE">
        <w:rPr>
          <w:bCs/>
        </w:rPr>
        <w:t xml:space="preserve">The Management Committee organised </w:t>
      </w:r>
      <w:r w:rsidR="000D5DD0">
        <w:rPr>
          <w:bCs/>
        </w:rPr>
        <w:t>six</w:t>
      </w:r>
      <w:r w:rsidRPr="007E1AFE">
        <w:rPr>
          <w:bCs/>
        </w:rPr>
        <w:t xml:space="preserve"> meetings in the financial year 1 April 20</w:t>
      </w:r>
      <w:r w:rsidR="00CD5E9E">
        <w:rPr>
          <w:bCs/>
        </w:rPr>
        <w:t>2</w:t>
      </w:r>
      <w:r w:rsidR="000D5DD0">
        <w:rPr>
          <w:bCs/>
        </w:rPr>
        <w:t>1</w:t>
      </w:r>
      <w:r w:rsidRPr="007E1AFE">
        <w:rPr>
          <w:bCs/>
        </w:rPr>
        <w:t xml:space="preserve"> to 31 March 20</w:t>
      </w:r>
      <w:r w:rsidR="00562465">
        <w:rPr>
          <w:bCs/>
        </w:rPr>
        <w:t>2</w:t>
      </w:r>
      <w:r w:rsidR="000D5DD0">
        <w:rPr>
          <w:bCs/>
        </w:rPr>
        <w:t>2</w:t>
      </w:r>
      <w:r w:rsidRPr="007E1AFE">
        <w:rPr>
          <w:bCs/>
        </w:rPr>
        <w:t>.  The dates of the meeting and attendance of each Management Committee member is as tabulated</w:t>
      </w:r>
      <w:r>
        <w:rPr>
          <w:bCs/>
        </w:rPr>
        <w:t>:</w:t>
      </w:r>
    </w:p>
    <w:p w14:paraId="080095F5" w14:textId="04453501" w:rsidR="00EF1844" w:rsidRDefault="00924CCF" w:rsidP="00F4385F">
      <w:pPr>
        <w:ind w:left="567"/>
        <w:jc w:val="center"/>
        <w:rPr>
          <w:noProof/>
        </w:rPr>
      </w:pPr>
      <w:r w:rsidRPr="00924CCF">
        <w:rPr>
          <w:noProof/>
        </w:rPr>
        <w:drawing>
          <wp:inline distT="0" distB="0" distL="0" distR="0" wp14:anchorId="42A295CE" wp14:editId="65280945">
            <wp:extent cx="9594850" cy="561530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4850" cy="5615305"/>
                    </a:xfrm>
                    <a:prstGeom prst="rect">
                      <a:avLst/>
                    </a:prstGeom>
                    <a:noFill/>
                    <a:ln>
                      <a:noFill/>
                    </a:ln>
                  </pic:spPr>
                </pic:pic>
              </a:graphicData>
            </a:graphic>
          </wp:inline>
        </w:drawing>
      </w:r>
    </w:p>
    <w:p w14:paraId="2E972476" w14:textId="14AB75D5" w:rsidR="000D5DD0" w:rsidRDefault="000D5DD0" w:rsidP="00F4385F">
      <w:pPr>
        <w:ind w:left="567"/>
        <w:jc w:val="center"/>
        <w:sectPr w:rsidR="000D5DD0" w:rsidSect="00F4385F">
          <w:pgSz w:w="16838" w:h="11906" w:orient="landscape" w:code="9"/>
          <w:pgMar w:top="851" w:right="1008" w:bottom="0" w:left="720" w:header="720" w:footer="432" w:gutter="0"/>
          <w:cols w:space="720"/>
          <w:docGrid w:linePitch="326"/>
        </w:sectPr>
      </w:pPr>
    </w:p>
    <w:p w14:paraId="775E8061" w14:textId="77777777" w:rsidR="00F853A8" w:rsidRDefault="00F853A8" w:rsidP="00741990"/>
    <w:p w14:paraId="7F700E4F" w14:textId="4577FF77" w:rsidR="005B465D" w:rsidRDefault="00466DA5" w:rsidP="00741990">
      <w:r w:rsidRPr="00A61259">
        <w:tab/>
      </w:r>
    </w:p>
    <w:p w14:paraId="27904003" w14:textId="77777777" w:rsidR="00D40E78" w:rsidRDefault="00D40E78" w:rsidP="00741990"/>
    <w:p w14:paraId="08E1DD52" w14:textId="77777777" w:rsidR="00466DA5" w:rsidRPr="007E1AFE" w:rsidRDefault="00466DA5" w:rsidP="00D53051">
      <w:pPr>
        <w:ind w:firstLine="720"/>
        <w:rPr>
          <w:b/>
          <w:u w:val="single"/>
        </w:rPr>
      </w:pPr>
      <w:r w:rsidRPr="007E1AFE">
        <w:rPr>
          <w:b/>
        </w:rPr>
        <w:t>OBJECTIVES OF THE ASSOCIATION</w:t>
      </w:r>
    </w:p>
    <w:p w14:paraId="5BF44690" w14:textId="77777777" w:rsidR="00FA3FD1" w:rsidRPr="007E1AFE" w:rsidRDefault="00466DA5" w:rsidP="00F266B2">
      <w:r w:rsidRPr="007E1AFE">
        <w:tab/>
      </w:r>
    </w:p>
    <w:p w14:paraId="4543EFDC" w14:textId="77777777" w:rsidR="00466DA5" w:rsidRPr="007E1AFE" w:rsidRDefault="00466DA5" w:rsidP="005B465D">
      <w:pPr>
        <w:ind w:firstLine="720"/>
        <w:jc w:val="both"/>
      </w:pPr>
      <w:r w:rsidRPr="007E1AFE">
        <w:t xml:space="preserve">The </w:t>
      </w:r>
      <w:r w:rsidR="004448EB" w:rsidRPr="007E1AFE">
        <w:t>objectives of</w:t>
      </w:r>
      <w:r w:rsidRPr="007E1AFE">
        <w:t xml:space="preserve"> the Association </w:t>
      </w:r>
      <w:r w:rsidR="004448EB" w:rsidRPr="007E1AFE">
        <w:t>are</w:t>
      </w:r>
      <w:r w:rsidRPr="007E1AFE">
        <w:t xml:space="preserve"> guided by </w:t>
      </w:r>
      <w:r w:rsidR="005142B9" w:rsidRPr="007E1AFE">
        <w:t xml:space="preserve">its </w:t>
      </w:r>
      <w:r w:rsidRPr="007E1AFE">
        <w:t>Vision and Mission.</w:t>
      </w:r>
    </w:p>
    <w:p w14:paraId="5A5593D3" w14:textId="77777777" w:rsidR="00466DA5" w:rsidRPr="007E1AFE" w:rsidRDefault="00466DA5" w:rsidP="005B465D">
      <w:pPr>
        <w:jc w:val="both"/>
      </w:pPr>
    </w:p>
    <w:p w14:paraId="2014FBBE" w14:textId="77777777" w:rsidR="009A5E1C" w:rsidRPr="007E1AFE" w:rsidRDefault="009A5E1C" w:rsidP="005B465D">
      <w:pPr>
        <w:ind w:left="720"/>
        <w:jc w:val="both"/>
      </w:pPr>
      <w:r w:rsidRPr="007E1AFE">
        <w:t>The Vision of the Association is to develop sporting excellence in the sport of dragon boating and to cultivate mass participation in the sport.</w:t>
      </w:r>
    </w:p>
    <w:p w14:paraId="600A65B0" w14:textId="77777777" w:rsidR="002067A9" w:rsidRPr="007E1AFE" w:rsidRDefault="002067A9" w:rsidP="005B465D">
      <w:pPr>
        <w:ind w:left="720"/>
        <w:jc w:val="both"/>
      </w:pPr>
    </w:p>
    <w:p w14:paraId="09EBFD96" w14:textId="77777777" w:rsidR="002067A9" w:rsidRPr="007E1AFE" w:rsidRDefault="002067A9" w:rsidP="005B465D">
      <w:pPr>
        <w:ind w:left="720"/>
        <w:jc w:val="both"/>
      </w:pPr>
      <w:r w:rsidRPr="007E1AFE">
        <w:t>The Mission of the Association is to:</w:t>
      </w:r>
    </w:p>
    <w:p w14:paraId="3D6C2581" w14:textId="77777777" w:rsidR="004F69BE" w:rsidRPr="007E1AFE" w:rsidRDefault="004F69BE" w:rsidP="004F69BE">
      <w:pPr>
        <w:ind w:left="720"/>
        <w:jc w:val="both"/>
      </w:pPr>
    </w:p>
    <w:p w14:paraId="78E7A0AC" w14:textId="77777777" w:rsidR="002067A9" w:rsidRPr="007E1AFE" w:rsidRDefault="005142B9" w:rsidP="005B465D">
      <w:pPr>
        <w:pStyle w:val="ListParagraph"/>
        <w:numPr>
          <w:ilvl w:val="0"/>
          <w:numId w:val="28"/>
        </w:numPr>
        <w:jc w:val="both"/>
      </w:pPr>
      <w:r w:rsidRPr="007E1AFE">
        <w:t>d</w:t>
      </w:r>
      <w:r w:rsidR="002067A9" w:rsidRPr="007E1AFE">
        <w:t>evelop and maintain a world class National Team at both senior and junior levels</w:t>
      </w:r>
      <w:r w:rsidRPr="007E1AFE">
        <w:t>;</w:t>
      </w:r>
    </w:p>
    <w:p w14:paraId="690BEC61" w14:textId="77777777" w:rsidR="002067A9" w:rsidRPr="007E1AFE" w:rsidRDefault="005142B9" w:rsidP="005B465D">
      <w:pPr>
        <w:pStyle w:val="ListParagraph"/>
        <w:numPr>
          <w:ilvl w:val="0"/>
          <w:numId w:val="28"/>
        </w:numPr>
        <w:jc w:val="both"/>
      </w:pPr>
      <w:r w:rsidRPr="007E1AFE">
        <w:t>d</w:t>
      </w:r>
      <w:r w:rsidR="002067A9" w:rsidRPr="007E1AFE">
        <w:t>evelop and promote a comprehensive outreach programme</w:t>
      </w:r>
      <w:r w:rsidRPr="007E1AFE">
        <w:t>;</w:t>
      </w:r>
    </w:p>
    <w:p w14:paraId="097835DC" w14:textId="77777777" w:rsidR="002067A9" w:rsidRPr="007E1AFE" w:rsidRDefault="005142B9" w:rsidP="005B465D">
      <w:pPr>
        <w:pStyle w:val="ListParagraph"/>
        <w:numPr>
          <w:ilvl w:val="0"/>
          <w:numId w:val="28"/>
        </w:numPr>
        <w:jc w:val="both"/>
      </w:pPr>
      <w:r w:rsidRPr="007E1AFE">
        <w:t>d</w:t>
      </w:r>
      <w:r w:rsidR="002067A9" w:rsidRPr="007E1AFE">
        <w:t>evelop, promote and maintain world class competition events</w:t>
      </w:r>
      <w:r w:rsidRPr="007E1AFE">
        <w:t>;</w:t>
      </w:r>
      <w:r w:rsidR="002067A9" w:rsidRPr="007E1AFE">
        <w:t xml:space="preserve"> and</w:t>
      </w:r>
    </w:p>
    <w:p w14:paraId="63B6EC9F" w14:textId="77777777" w:rsidR="002067A9" w:rsidRPr="007E1AFE" w:rsidRDefault="005142B9" w:rsidP="005B465D">
      <w:pPr>
        <w:pStyle w:val="ListParagraph"/>
        <w:numPr>
          <w:ilvl w:val="0"/>
          <w:numId w:val="28"/>
        </w:numPr>
        <w:jc w:val="both"/>
      </w:pPr>
      <w:r w:rsidRPr="007E1AFE">
        <w:t>b</w:t>
      </w:r>
      <w:r w:rsidR="002067A9" w:rsidRPr="007E1AFE">
        <w:t>e</w:t>
      </w:r>
      <w:r w:rsidRPr="007E1AFE">
        <w:t>come</w:t>
      </w:r>
      <w:r w:rsidR="002067A9" w:rsidRPr="007E1AFE">
        <w:t xml:space="preserve"> an effective agent for dragon boat development</w:t>
      </w:r>
      <w:r w:rsidRPr="007E1AFE">
        <w:t>.</w:t>
      </w:r>
    </w:p>
    <w:p w14:paraId="7BA07656" w14:textId="77777777" w:rsidR="009A5E1C" w:rsidRPr="007E1AFE" w:rsidRDefault="009A5E1C" w:rsidP="005B465D">
      <w:pPr>
        <w:jc w:val="both"/>
      </w:pPr>
    </w:p>
    <w:p w14:paraId="55E8B4A1" w14:textId="77777777" w:rsidR="00FA3FD1" w:rsidRPr="007E1AFE" w:rsidRDefault="00FA3FD1" w:rsidP="005B465D">
      <w:pPr>
        <w:jc w:val="both"/>
      </w:pPr>
    </w:p>
    <w:p w14:paraId="5B667A33" w14:textId="77777777" w:rsidR="00466DA5" w:rsidRPr="007E1AFE" w:rsidRDefault="00466DA5" w:rsidP="005B465D">
      <w:pPr>
        <w:jc w:val="both"/>
        <w:rPr>
          <w:b/>
          <w:u w:val="single"/>
        </w:rPr>
      </w:pPr>
      <w:r w:rsidRPr="007E1AFE">
        <w:tab/>
      </w:r>
      <w:r w:rsidR="0009243A" w:rsidRPr="007E1AFE">
        <w:rPr>
          <w:b/>
        </w:rPr>
        <w:t>FUNDING</w:t>
      </w:r>
      <w:r w:rsidR="00BC672F" w:rsidRPr="007E1AFE">
        <w:rPr>
          <w:b/>
        </w:rPr>
        <w:t xml:space="preserve"> SOURCES</w:t>
      </w:r>
    </w:p>
    <w:p w14:paraId="056ADE15" w14:textId="77777777" w:rsidR="00FA3FD1" w:rsidRPr="007E1AFE" w:rsidRDefault="00FA3FD1" w:rsidP="005B465D">
      <w:pPr>
        <w:ind w:left="720"/>
        <w:jc w:val="both"/>
      </w:pPr>
    </w:p>
    <w:p w14:paraId="6FD68027" w14:textId="27F7BB00" w:rsidR="0009243A" w:rsidRPr="007E1AFE" w:rsidRDefault="0009243A" w:rsidP="005B465D">
      <w:pPr>
        <w:ind w:left="720"/>
        <w:jc w:val="both"/>
      </w:pPr>
      <w:r w:rsidRPr="007E1AFE">
        <w:t xml:space="preserve">The Association is primarily </w:t>
      </w:r>
      <w:r w:rsidR="00FA3FD1" w:rsidRPr="007E1AFE">
        <w:t>supported</w:t>
      </w:r>
      <w:r w:rsidRPr="007E1AFE">
        <w:t xml:space="preserve"> by donations </w:t>
      </w:r>
      <w:r w:rsidR="00AA15AA" w:rsidRPr="007E1AFE">
        <w:t>and</w:t>
      </w:r>
      <w:r w:rsidRPr="007E1AFE">
        <w:t xml:space="preserve"> government grants, revenue from rental of dragon boats</w:t>
      </w:r>
      <w:r w:rsidR="00C15D65">
        <w:t>,</w:t>
      </w:r>
      <w:r w:rsidRPr="007E1AFE">
        <w:t xml:space="preserve"> </w:t>
      </w:r>
      <w:r w:rsidR="00BB46E6" w:rsidRPr="007E1AFE">
        <w:t>organiz</w:t>
      </w:r>
      <w:r w:rsidR="00BB5B19" w:rsidRPr="007E1AFE">
        <w:t>ing o</w:t>
      </w:r>
      <w:r w:rsidRPr="007E1AFE">
        <w:t>f race events</w:t>
      </w:r>
      <w:r w:rsidR="00C15D65">
        <w:t xml:space="preserve"> and dragon boating programs/activities.</w:t>
      </w:r>
    </w:p>
    <w:p w14:paraId="12FF3EAC" w14:textId="77777777" w:rsidR="0009243A" w:rsidRPr="007E1AFE" w:rsidRDefault="0009243A" w:rsidP="005B465D">
      <w:pPr>
        <w:jc w:val="both"/>
      </w:pPr>
    </w:p>
    <w:p w14:paraId="6514128A" w14:textId="77777777" w:rsidR="00915332" w:rsidRPr="007E1AFE" w:rsidRDefault="00915332" w:rsidP="005B465D">
      <w:pPr>
        <w:jc w:val="both"/>
      </w:pPr>
      <w:r w:rsidRPr="007E1AFE">
        <w:tab/>
      </w:r>
    </w:p>
    <w:p w14:paraId="4E1831F7" w14:textId="77777777" w:rsidR="007D078C" w:rsidRPr="007E1AFE" w:rsidRDefault="00915332" w:rsidP="005B465D">
      <w:pPr>
        <w:jc w:val="both"/>
        <w:rPr>
          <w:b/>
          <w:bCs/>
        </w:rPr>
      </w:pPr>
      <w:r w:rsidRPr="007E1AFE">
        <w:tab/>
      </w:r>
      <w:r w:rsidRPr="007E1AFE">
        <w:rPr>
          <w:b/>
          <w:bCs/>
        </w:rPr>
        <w:t>POLICIES</w:t>
      </w:r>
    </w:p>
    <w:p w14:paraId="1141B7E9" w14:textId="77777777" w:rsidR="00BC672F" w:rsidRPr="007E1AFE" w:rsidRDefault="00BC672F" w:rsidP="005B465D">
      <w:pPr>
        <w:jc w:val="both"/>
        <w:rPr>
          <w:b/>
          <w:bCs/>
        </w:rPr>
      </w:pPr>
    </w:p>
    <w:p w14:paraId="04200A30" w14:textId="5EC9B7AC" w:rsidR="001E7B39" w:rsidRDefault="007D078C" w:rsidP="007D078C">
      <w:pPr>
        <w:ind w:left="720"/>
        <w:jc w:val="both"/>
      </w:pPr>
      <w:r w:rsidRPr="007E1AFE">
        <w:t xml:space="preserve">During the </w:t>
      </w:r>
      <w:r w:rsidR="00C90B25" w:rsidRPr="007E1AFE">
        <w:t xml:space="preserve">financial </w:t>
      </w:r>
      <w:r w:rsidRPr="007E1AFE">
        <w:t>year, the Association</w:t>
      </w:r>
      <w:r w:rsidR="00E60308">
        <w:t xml:space="preserve"> had developed the Management Committee Terms of Reference</w:t>
      </w:r>
      <w:r w:rsidR="001E7B39">
        <w:t xml:space="preserve"> and implemented the </w:t>
      </w:r>
      <w:r w:rsidR="00026BE8">
        <w:t>Flexi-Work Arrangement Policy.</w:t>
      </w:r>
    </w:p>
    <w:p w14:paraId="4424D347" w14:textId="77777777" w:rsidR="0013085C" w:rsidRDefault="0013085C" w:rsidP="0013085C">
      <w:pPr>
        <w:autoSpaceDE w:val="0"/>
        <w:autoSpaceDN w:val="0"/>
        <w:ind w:left="720"/>
        <w:rPr>
          <w:color w:val="000000"/>
          <w:lang w:eastAsia="en-SG"/>
        </w:rPr>
      </w:pPr>
    </w:p>
    <w:p w14:paraId="6B39F4AF" w14:textId="6797C31B" w:rsidR="0013085C" w:rsidRPr="00CC5F27" w:rsidRDefault="0013085C" w:rsidP="0013085C">
      <w:pPr>
        <w:autoSpaceDE w:val="0"/>
        <w:autoSpaceDN w:val="0"/>
        <w:ind w:left="720"/>
        <w:jc w:val="both"/>
        <w:rPr>
          <w:color w:val="000000"/>
          <w:u w:val="single"/>
          <w:lang w:eastAsia="en-SG"/>
        </w:rPr>
      </w:pPr>
      <w:r w:rsidRPr="00CC5F27">
        <w:rPr>
          <w:color w:val="000000"/>
          <w:u w:val="single"/>
          <w:lang w:eastAsia="en-SG"/>
        </w:rPr>
        <w:t>Whistle-blowing policy</w:t>
      </w:r>
    </w:p>
    <w:p w14:paraId="296CD7A2" w14:textId="673C853C" w:rsidR="0013085C" w:rsidRDefault="0013085C" w:rsidP="0013085C">
      <w:pPr>
        <w:autoSpaceDE w:val="0"/>
        <w:autoSpaceDN w:val="0"/>
        <w:ind w:left="720"/>
        <w:jc w:val="both"/>
        <w:rPr>
          <w:color w:val="0D0D0D"/>
          <w:lang w:eastAsia="en-SG"/>
        </w:rPr>
      </w:pPr>
      <w:r>
        <w:rPr>
          <w:color w:val="0D0D0D"/>
          <w:lang w:eastAsia="en-SG"/>
        </w:rPr>
        <w:t>Our Association has in place, a whistle-blowing policy to address concerns about possible wrongdoing or improprieties in financial or other matters within the charity.</w:t>
      </w:r>
    </w:p>
    <w:p w14:paraId="4F9937A5" w14:textId="77777777" w:rsidR="0013085C" w:rsidRDefault="0013085C" w:rsidP="0013085C">
      <w:pPr>
        <w:autoSpaceDE w:val="0"/>
        <w:autoSpaceDN w:val="0"/>
        <w:rPr>
          <w:color w:val="0D0D0D"/>
          <w:lang w:eastAsia="en-SG"/>
        </w:rPr>
      </w:pPr>
    </w:p>
    <w:p w14:paraId="09A70D94" w14:textId="77777777" w:rsidR="00C90B25" w:rsidRPr="007E1AFE" w:rsidRDefault="00C90B25" w:rsidP="005B465D">
      <w:pPr>
        <w:jc w:val="both"/>
      </w:pPr>
    </w:p>
    <w:p w14:paraId="401AEBFF" w14:textId="77777777" w:rsidR="0009243A" w:rsidRPr="007E1AFE" w:rsidRDefault="0009243A" w:rsidP="005B465D">
      <w:pPr>
        <w:jc w:val="both"/>
        <w:rPr>
          <w:b/>
          <w:u w:val="single"/>
        </w:rPr>
      </w:pPr>
      <w:r w:rsidRPr="007E1AFE">
        <w:tab/>
      </w:r>
      <w:r w:rsidRPr="007E1AFE">
        <w:rPr>
          <w:b/>
        </w:rPr>
        <w:t>MEMBERSHIP</w:t>
      </w:r>
    </w:p>
    <w:p w14:paraId="63DC75B1" w14:textId="77777777" w:rsidR="00FA3FD1" w:rsidRPr="007E1AFE" w:rsidRDefault="00FA3FD1" w:rsidP="005B465D">
      <w:pPr>
        <w:jc w:val="both"/>
        <w:rPr>
          <w:b/>
          <w:u w:val="single"/>
        </w:rPr>
      </w:pPr>
    </w:p>
    <w:p w14:paraId="1B9C0243" w14:textId="3ACE2F92" w:rsidR="0009243A" w:rsidRPr="007E1AFE" w:rsidRDefault="009E08CB" w:rsidP="005B465D">
      <w:pPr>
        <w:ind w:left="720"/>
        <w:jc w:val="both"/>
      </w:pPr>
      <w:r w:rsidRPr="007E1AFE">
        <w:t>The</w:t>
      </w:r>
      <w:r w:rsidR="003111F7" w:rsidRPr="007E1AFE">
        <w:t xml:space="preserve"> Association has</w:t>
      </w:r>
      <w:r w:rsidRPr="007E1AFE">
        <w:t xml:space="preserve"> </w:t>
      </w:r>
      <w:r w:rsidR="003111F7" w:rsidRPr="007E1AFE">
        <w:t>1</w:t>
      </w:r>
      <w:r w:rsidR="004722A8">
        <w:t>03</w:t>
      </w:r>
      <w:r w:rsidR="003111F7" w:rsidRPr="007E1AFE">
        <w:t xml:space="preserve"> Ordinary Members and 1</w:t>
      </w:r>
      <w:r w:rsidR="004722A8">
        <w:t>3</w:t>
      </w:r>
      <w:r w:rsidR="003111F7" w:rsidRPr="007E1AFE">
        <w:t xml:space="preserve"> Associate Members </w:t>
      </w:r>
      <w:r w:rsidRPr="007E1AFE">
        <w:t>as at the date of this report.</w:t>
      </w:r>
    </w:p>
    <w:p w14:paraId="4B0F7A96" w14:textId="77777777" w:rsidR="009E08CB" w:rsidRPr="007E1AFE" w:rsidRDefault="009E08CB" w:rsidP="005B465D">
      <w:pPr>
        <w:ind w:left="720"/>
        <w:jc w:val="both"/>
      </w:pPr>
    </w:p>
    <w:p w14:paraId="2BDEB9D0" w14:textId="77777777" w:rsidR="004E477A" w:rsidRPr="007E1AFE" w:rsidRDefault="004E477A" w:rsidP="005B465D">
      <w:pPr>
        <w:jc w:val="both"/>
      </w:pPr>
      <w:r w:rsidRPr="007E1AFE">
        <w:br w:type="page"/>
      </w:r>
    </w:p>
    <w:p w14:paraId="1A8B3AEE" w14:textId="63F48D60" w:rsidR="00AA15AA" w:rsidRDefault="00AA15AA" w:rsidP="00A806CD">
      <w:pPr>
        <w:ind w:firstLine="720"/>
        <w:jc w:val="both"/>
        <w:rPr>
          <w:b/>
        </w:rPr>
      </w:pPr>
    </w:p>
    <w:p w14:paraId="37E0975C" w14:textId="3E1B6516" w:rsidR="00D40E78" w:rsidRDefault="00D40E78" w:rsidP="00A806CD">
      <w:pPr>
        <w:ind w:firstLine="720"/>
        <w:jc w:val="both"/>
        <w:rPr>
          <w:b/>
        </w:rPr>
      </w:pPr>
    </w:p>
    <w:p w14:paraId="3C01CD77" w14:textId="77777777" w:rsidR="00D40E78" w:rsidRPr="007E1AFE" w:rsidRDefault="00D40E78" w:rsidP="00A806CD">
      <w:pPr>
        <w:ind w:firstLine="720"/>
        <w:jc w:val="both"/>
        <w:rPr>
          <w:b/>
        </w:rPr>
      </w:pPr>
    </w:p>
    <w:p w14:paraId="6A60722F" w14:textId="77777777" w:rsidR="0064568D" w:rsidRPr="007E1AFE" w:rsidRDefault="0064568D" w:rsidP="00A806CD">
      <w:pPr>
        <w:ind w:firstLine="720"/>
        <w:jc w:val="both"/>
        <w:rPr>
          <w:b/>
        </w:rPr>
      </w:pPr>
      <w:r w:rsidRPr="007E1AFE">
        <w:rPr>
          <w:b/>
        </w:rPr>
        <w:t>THE YEAR IN REVIEW</w:t>
      </w:r>
    </w:p>
    <w:p w14:paraId="110957FC" w14:textId="77777777" w:rsidR="005763A1" w:rsidRPr="007E1AFE" w:rsidRDefault="005763A1" w:rsidP="00A806CD">
      <w:pPr>
        <w:ind w:firstLine="720"/>
        <w:jc w:val="both"/>
        <w:rPr>
          <w:b/>
        </w:rPr>
      </w:pPr>
    </w:p>
    <w:p w14:paraId="2E810908" w14:textId="77777777" w:rsidR="005763A1" w:rsidRPr="00F029B2" w:rsidRDefault="00854A29" w:rsidP="0064568D">
      <w:pPr>
        <w:ind w:left="720"/>
        <w:jc w:val="both"/>
        <w:rPr>
          <w:b/>
          <w:bCs/>
          <w:u w:val="single"/>
        </w:rPr>
      </w:pPr>
      <w:r w:rsidRPr="00F029B2">
        <w:rPr>
          <w:b/>
          <w:bCs/>
          <w:u w:val="single"/>
        </w:rPr>
        <w:t xml:space="preserve">Review of </w:t>
      </w:r>
      <w:r w:rsidR="005763A1" w:rsidRPr="00F029B2">
        <w:rPr>
          <w:b/>
          <w:bCs/>
          <w:u w:val="single"/>
        </w:rPr>
        <w:t>F</w:t>
      </w:r>
      <w:r w:rsidRPr="00F029B2">
        <w:rPr>
          <w:b/>
          <w:bCs/>
          <w:u w:val="single"/>
        </w:rPr>
        <w:t>inancial State</w:t>
      </w:r>
    </w:p>
    <w:p w14:paraId="2744515F" w14:textId="77777777" w:rsidR="00854A29" w:rsidRPr="00F029B2" w:rsidRDefault="00854A29" w:rsidP="0064568D">
      <w:pPr>
        <w:ind w:left="720"/>
        <w:jc w:val="both"/>
      </w:pPr>
    </w:p>
    <w:p w14:paraId="665EBBC2" w14:textId="77777777" w:rsidR="00D40E78" w:rsidRDefault="00D40E78" w:rsidP="00D40E78">
      <w:pPr>
        <w:ind w:left="720"/>
        <w:jc w:val="both"/>
        <w:rPr>
          <w:sz w:val="22"/>
          <w:szCs w:val="22"/>
          <w:lang w:eastAsia="en-SG"/>
        </w:rPr>
      </w:pPr>
      <w:r>
        <w:t xml:space="preserve">The Association reported a net surplus of $27,304 for the financial year 2021/22. This was $23k lower than the net surplus of $50,045 reported in the financial year 2020/21. </w:t>
      </w:r>
    </w:p>
    <w:p w14:paraId="5B55FB29" w14:textId="77777777" w:rsidR="00D40E78" w:rsidRDefault="00D40E78" w:rsidP="00D40E78">
      <w:pPr>
        <w:ind w:left="720"/>
        <w:jc w:val="both"/>
      </w:pPr>
    </w:p>
    <w:p w14:paraId="0C912D23" w14:textId="77777777" w:rsidR="00D40E78" w:rsidRDefault="00D40E78" w:rsidP="00D40E78">
      <w:pPr>
        <w:ind w:left="720"/>
        <w:jc w:val="both"/>
      </w:pPr>
      <w:r>
        <w:t>Total revenue including grants and sponsorship was $1.187 million (FY2021/22) as compared to $1.199 million (FY2020/21). The fall of $12k was mainly due to the drop in government grants such as the Jobs Support Scheme where the quantum of disbursements fell in FY2021/22. The decrease in government grants was partially offset by improvements seen in the performance of operating income (eg. boat rentals, events and course fees) and an increase in grants from Sport SG for facilities.</w:t>
      </w:r>
    </w:p>
    <w:p w14:paraId="387D5801" w14:textId="77777777" w:rsidR="00D40E78" w:rsidRDefault="00D40E78" w:rsidP="00D40E78">
      <w:pPr>
        <w:ind w:left="720"/>
        <w:jc w:val="both"/>
      </w:pPr>
    </w:p>
    <w:p w14:paraId="3BA5F25C" w14:textId="77777777" w:rsidR="00D40E78" w:rsidRDefault="00D40E78" w:rsidP="00D40E78">
      <w:pPr>
        <w:ind w:left="720"/>
        <w:jc w:val="both"/>
      </w:pPr>
      <w:r>
        <w:t>Total expenditure of $1.160 million incurred in FY2021/22 was $11k higher than last financial year of $1.149 million. The increase in expenditure on the Century Race 2022, which ran on more days than the previous year, corresponded with the pick-up in event revenue in FY2021/22. Operating expenditure also rose in tandem with the resumption of activities.</w:t>
      </w:r>
    </w:p>
    <w:p w14:paraId="684F7EA6" w14:textId="77777777" w:rsidR="00D40E78" w:rsidRDefault="00D40E78" w:rsidP="00D40E78">
      <w:pPr>
        <w:ind w:left="720"/>
        <w:jc w:val="both"/>
      </w:pPr>
    </w:p>
    <w:p w14:paraId="4CBA8E3B" w14:textId="77777777" w:rsidR="00D40E78" w:rsidRDefault="00D40E78" w:rsidP="00D40E78">
      <w:pPr>
        <w:ind w:left="720"/>
        <w:jc w:val="both"/>
      </w:pPr>
      <w:r>
        <w:t>Net assets increased by $27k from $768k as at 31 March 2021 to $795k as at 31 March 2022.</w:t>
      </w:r>
    </w:p>
    <w:p w14:paraId="2BEF44CD" w14:textId="77777777" w:rsidR="00D40E78" w:rsidRDefault="00D40E78" w:rsidP="00D40E78">
      <w:pPr>
        <w:ind w:left="720"/>
        <w:jc w:val="both"/>
      </w:pPr>
    </w:p>
    <w:p w14:paraId="4D1B746B" w14:textId="53879053" w:rsidR="004D7653" w:rsidRDefault="004D7653" w:rsidP="0064568D">
      <w:pPr>
        <w:ind w:left="720"/>
        <w:jc w:val="both"/>
      </w:pPr>
    </w:p>
    <w:p w14:paraId="314E0FA1" w14:textId="77777777" w:rsidR="004D7653" w:rsidRPr="007E1AFE" w:rsidRDefault="004D7653" w:rsidP="0064568D">
      <w:pPr>
        <w:ind w:left="720"/>
        <w:jc w:val="both"/>
        <w:rPr>
          <w:b/>
          <w:bCs/>
          <w:u w:val="single"/>
        </w:rPr>
      </w:pPr>
      <w:r w:rsidRPr="007E1AFE">
        <w:rPr>
          <w:b/>
          <w:bCs/>
          <w:u w:val="single"/>
        </w:rPr>
        <w:t>Review of Events &amp; Activities</w:t>
      </w:r>
    </w:p>
    <w:p w14:paraId="71E7C3AA" w14:textId="377DE1C3" w:rsidR="007F75AA" w:rsidRDefault="007F75AA" w:rsidP="00CE214F">
      <w:pPr>
        <w:ind w:left="720"/>
        <w:jc w:val="both"/>
        <w:rPr>
          <w:b/>
        </w:rPr>
      </w:pPr>
    </w:p>
    <w:p w14:paraId="734AC1BD" w14:textId="7078732C" w:rsidR="007F75AA" w:rsidRDefault="007F75AA" w:rsidP="00CE214F">
      <w:pPr>
        <w:ind w:left="720"/>
        <w:jc w:val="both"/>
        <w:rPr>
          <w:b/>
        </w:rPr>
      </w:pPr>
      <w:r>
        <w:t>Due to the Covid-19 pandemic situation, the Authorities</w:t>
      </w:r>
      <w:r w:rsidR="00F57797">
        <w:t xml:space="preserve"> continued to</w:t>
      </w:r>
      <w:r>
        <w:t xml:space="preserve"> require that sports events and competitions be cancelled or </w:t>
      </w:r>
      <w:r w:rsidR="004722A8">
        <w:t xml:space="preserve">held on a </w:t>
      </w:r>
      <w:r w:rsidR="00F57797">
        <w:t xml:space="preserve">much </w:t>
      </w:r>
      <w:r w:rsidR="004722A8">
        <w:t>smaller scale</w:t>
      </w:r>
      <w:r>
        <w:t xml:space="preserve"> until further notice</w:t>
      </w:r>
      <w:r w:rsidR="009A112F">
        <w:t xml:space="preserve"> from March 202</w:t>
      </w:r>
      <w:r w:rsidR="004722A8">
        <w:t>1</w:t>
      </w:r>
      <w:r w:rsidR="009A112F">
        <w:t xml:space="preserve"> onwards</w:t>
      </w:r>
      <w:r>
        <w:t>. Some casualties during this period include the following events:</w:t>
      </w:r>
    </w:p>
    <w:p w14:paraId="32D1D8FB" w14:textId="77777777" w:rsidR="007F75AA" w:rsidRDefault="007F75AA" w:rsidP="00CE214F">
      <w:pPr>
        <w:ind w:left="720"/>
        <w:jc w:val="both"/>
        <w:rPr>
          <w:b/>
        </w:rPr>
      </w:pPr>
    </w:p>
    <w:p w14:paraId="2C9D9D31" w14:textId="24C20627" w:rsidR="00CE214F" w:rsidRPr="007F75AA" w:rsidRDefault="00CE214F" w:rsidP="007F75AA">
      <w:pPr>
        <w:pStyle w:val="ListParagraph"/>
        <w:numPr>
          <w:ilvl w:val="1"/>
          <w:numId w:val="46"/>
        </w:numPr>
        <w:jc w:val="both"/>
        <w:rPr>
          <w:bCs/>
        </w:rPr>
      </w:pPr>
      <w:r w:rsidRPr="007F75AA">
        <w:rPr>
          <w:bCs/>
        </w:rPr>
        <w:t>DBS Marina Regatta</w:t>
      </w:r>
    </w:p>
    <w:p w14:paraId="78204692" w14:textId="6744D1A1" w:rsidR="00CE214F" w:rsidRPr="007F75AA" w:rsidRDefault="00CE214F" w:rsidP="007F75AA">
      <w:pPr>
        <w:pStyle w:val="ListParagraph"/>
        <w:numPr>
          <w:ilvl w:val="1"/>
          <w:numId w:val="46"/>
        </w:numPr>
        <w:jc w:val="both"/>
        <w:rPr>
          <w:bCs/>
        </w:rPr>
      </w:pPr>
      <w:r w:rsidRPr="007F75AA">
        <w:rPr>
          <w:bCs/>
        </w:rPr>
        <w:t>Singapore Dragon Boat Festival</w:t>
      </w:r>
      <w:r w:rsidR="007F75AA" w:rsidRPr="007F75AA">
        <w:rPr>
          <w:bCs/>
        </w:rPr>
        <w:t xml:space="preserve"> 202</w:t>
      </w:r>
      <w:r w:rsidR="004722A8">
        <w:rPr>
          <w:bCs/>
        </w:rPr>
        <w:t>1</w:t>
      </w:r>
    </w:p>
    <w:p w14:paraId="4F9CCD0D" w14:textId="486D3BFF" w:rsidR="00CE214F" w:rsidRPr="007F75AA" w:rsidRDefault="004722A8" w:rsidP="007F75AA">
      <w:pPr>
        <w:pStyle w:val="ListParagraph"/>
        <w:numPr>
          <w:ilvl w:val="1"/>
          <w:numId w:val="46"/>
        </w:numPr>
        <w:tabs>
          <w:tab w:val="left" w:pos="459"/>
        </w:tabs>
        <w:jc w:val="both"/>
        <w:rPr>
          <w:bCs/>
        </w:rPr>
      </w:pPr>
      <w:r>
        <w:rPr>
          <w:bCs/>
        </w:rPr>
        <w:t xml:space="preserve">2021 </w:t>
      </w:r>
      <w:r w:rsidR="00CE214F" w:rsidRPr="007F75AA">
        <w:rPr>
          <w:bCs/>
        </w:rPr>
        <w:t>National Inter-Schools’ Dragon Boat Championship</w:t>
      </w:r>
    </w:p>
    <w:p w14:paraId="358B7275" w14:textId="1863215B" w:rsidR="00CE214F" w:rsidRDefault="00CE214F" w:rsidP="007F75AA">
      <w:pPr>
        <w:pStyle w:val="ListParagraph"/>
        <w:numPr>
          <w:ilvl w:val="1"/>
          <w:numId w:val="46"/>
        </w:numPr>
        <w:jc w:val="both"/>
        <w:rPr>
          <w:bCs/>
        </w:rPr>
      </w:pPr>
      <w:r w:rsidRPr="007F75AA">
        <w:rPr>
          <w:bCs/>
        </w:rPr>
        <w:t>SDBA – AustCham 10km Dragon Boat Challenge</w:t>
      </w:r>
    </w:p>
    <w:p w14:paraId="2E0357E2" w14:textId="534AF5DC" w:rsidR="004722A8" w:rsidRPr="007F75AA" w:rsidRDefault="004722A8" w:rsidP="007F75AA">
      <w:pPr>
        <w:pStyle w:val="ListParagraph"/>
        <w:numPr>
          <w:ilvl w:val="1"/>
          <w:numId w:val="46"/>
        </w:numPr>
        <w:jc w:val="both"/>
        <w:rPr>
          <w:bCs/>
        </w:rPr>
      </w:pPr>
      <w:r w:rsidRPr="004722A8">
        <w:rPr>
          <w:bCs/>
        </w:rPr>
        <w:t>Singapore Regatta Waterfest @ Sports Hub</w:t>
      </w:r>
    </w:p>
    <w:p w14:paraId="41B2CA3F" w14:textId="7F14F3E1" w:rsidR="00CE214F" w:rsidRDefault="00CE214F" w:rsidP="00CE214F">
      <w:pPr>
        <w:ind w:firstLine="720"/>
        <w:jc w:val="both"/>
        <w:rPr>
          <w:b/>
        </w:rPr>
      </w:pPr>
    </w:p>
    <w:p w14:paraId="61DCF2F3" w14:textId="493C2CAA" w:rsidR="009A112F" w:rsidRPr="009A112F" w:rsidRDefault="004722A8" w:rsidP="009A112F">
      <w:pPr>
        <w:ind w:left="709" w:firstLine="11"/>
        <w:jc w:val="both"/>
        <w:rPr>
          <w:bCs/>
        </w:rPr>
      </w:pPr>
      <w:r>
        <w:rPr>
          <w:bCs/>
        </w:rPr>
        <w:t xml:space="preserve">The only event that was held during the period 1 Apr 2021 to 31 </w:t>
      </w:r>
      <w:r w:rsidR="00444217">
        <w:rPr>
          <w:bCs/>
        </w:rPr>
        <w:t>Mar</w:t>
      </w:r>
      <w:r>
        <w:rPr>
          <w:bCs/>
        </w:rPr>
        <w:t xml:space="preserve"> 2022</w:t>
      </w:r>
      <w:r w:rsidR="009A112F">
        <w:rPr>
          <w:bCs/>
        </w:rPr>
        <w:t xml:space="preserve"> with the required Covid Safety Management Measures (SMM) put into place</w:t>
      </w:r>
      <w:r>
        <w:rPr>
          <w:bCs/>
        </w:rPr>
        <w:t xml:space="preserve"> was the SDBA Dragon Boat Century Race.</w:t>
      </w:r>
    </w:p>
    <w:p w14:paraId="3A06FD03" w14:textId="77777777" w:rsidR="00CE214F" w:rsidRPr="007E1AFE" w:rsidRDefault="00CE214F" w:rsidP="004722A8">
      <w:pPr>
        <w:jc w:val="both"/>
        <w:rPr>
          <w:b/>
        </w:rPr>
      </w:pPr>
    </w:p>
    <w:p w14:paraId="3925206D" w14:textId="77777777" w:rsidR="00CE214F" w:rsidRPr="007E1AFE" w:rsidRDefault="00CE214F" w:rsidP="00CE214F">
      <w:pPr>
        <w:ind w:firstLine="720"/>
        <w:jc w:val="both"/>
        <w:rPr>
          <w:b/>
        </w:rPr>
      </w:pPr>
      <w:r w:rsidRPr="007E1AFE">
        <w:rPr>
          <w:b/>
        </w:rPr>
        <w:t>SDBA Dragon Boat Century Race</w:t>
      </w:r>
    </w:p>
    <w:p w14:paraId="6059C23F" w14:textId="77777777" w:rsidR="00CE214F" w:rsidRPr="007E1AFE" w:rsidRDefault="00CE214F" w:rsidP="00CE214F">
      <w:pPr>
        <w:ind w:firstLine="720"/>
        <w:jc w:val="both"/>
        <w:rPr>
          <w:b/>
        </w:rPr>
      </w:pPr>
    </w:p>
    <w:p w14:paraId="6E7DE41E" w14:textId="7EA41F4D" w:rsidR="00CE214F" w:rsidRPr="007E1AFE" w:rsidRDefault="004722A8" w:rsidP="00CE214F">
      <w:pPr>
        <w:ind w:left="720"/>
        <w:jc w:val="both"/>
      </w:pPr>
      <w:r>
        <w:t>T</w:t>
      </w:r>
      <w:r w:rsidR="00CE214F" w:rsidRPr="007E1AFE">
        <w:t>he SDBA Dragon Boat Century Race</w:t>
      </w:r>
      <w:r w:rsidR="00BC57DF">
        <w:t xml:space="preserve"> 202</w:t>
      </w:r>
      <w:r>
        <w:t>2</w:t>
      </w:r>
      <w:r w:rsidR="00BC57DF">
        <w:t xml:space="preserve"> </w:t>
      </w:r>
      <w:r w:rsidR="00CE214F" w:rsidRPr="007E1AFE">
        <w:t>kicked off the dragon boat racing calendar for year 20</w:t>
      </w:r>
      <w:r w:rsidR="00CE214F">
        <w:t>2</w:t>
      </w:r>
      <w:r>
        <w:t>2</w:t>
      </w:r>
      <w:r w:rsidR="00CE214F" w:rsidRPr="007E1AFE">
        <w:t>.</w:t>
      </w:r>
      <w:r w:rsidR="009A112F">
        <w:t xml:space="preserve"> A total of </w:t>
      </w:r>
      <w:r w:rsidR="00D55B1B" w:rsidRPr="00D55B1B">
        <w:t>1347</w:t>
      </w:r>
      <w:r w:rsidR="009A112F" w:rsidRPr="00D55B1B">
        <w:t xml:space="preserve"> participants from </w:t>
      </w:r>
      <w:r w:rsidR="00D55B1B" w:rsidRPr="00D55B1B">
        <w:t>239 racing crews</w:t>
      </w:r>
      <w:r w:rsidR="009A112F" w:rsidRPr="00D55B1B">
        <w:t xml:space="preserve"> competed in </w:t>
      </w:r>
      <w:r w:rsidR="00D55B1B" w:rsidRPr="00D55B1B">
        <w:t>1</w:t>
      </w:r>
      <w:r w:rsidR="001400DB" w:rsidRPr="00D55B1B">
        <w:t>5</w:t>
      </w:r>
      <w:r w:rsidR="009A112F" w:rsidRPr="00D55B1B">
        <w:t xml:space="preserve"> racing </w:t>
      </w:r>
      <w:r w:rsidR="00D55B1B">
        <w:t>categories</w:t>
      </w:r>
      <w:r w:rsidR="009A112F">
        <w:t xml:space="preserve"> at the Century Race 202</w:t>
      </w:r>
      <w:r w:rsidR="00D55B1B">
        <w:t>2</w:t>
      </w:r>
      <w:r w:rsidR="009A112F">
        <w:t xml:space="preserve"> which was held on </w:t>
      </w:r>
      <w:r w:rsidR="00D55B1B" w:rsidRPr="00D55B1B">
        <w:t>27 Feb</w:t>
      </w:r>
      <w:r w:rsidR="00D55B1B">
        <w:t>ruary</w:t>
      </w:r>
      <w:r w:rsidR="00D55B1B" w:rsidRPr="00D55B1B">
        <w:t>, 6,13, 20, 25 and 26 Mar</w:t>
      </w:r>
      <w:r w:rsidR="00D55B1B">
        <w:t>ch</w:t>
      </w:r>
      <w:r w:rsidR="00D55B1B" w:rsidRPr="00D55B1B">
        <w:t xml:space="preserve"> 2022</w:t>
      </w:r>
      <w:r w:rsidR="009A112F">
        <w:t xml:space="preserve">. </w:t>
      </w:r>
      <w:r w:rsidR="00216F89">
        <w:t>The</w:t>
      </w:r>
      <w:r w:rsidR="009A112F">
        <w:t xml:space="preserve"> </w:t>
      </w:r>
      <w:r w:rsidR="00E16B39">
        <w:t>races were</w:t>
      </w:r>
      <w:r w:rsidR="009A112F">
        <w:t xml:space="preserve"> </w:t>
      </w:r>
      <w:r w:rsidR="00216F89">
        <w:t xml:space="preserve">also </w:t>
      </w:r>
      <w:r w:rsidR="009A112F">
        <w:t xml:space="preserve">live-streamed </w:t>
      </w:r>
      <w:r w:rsidR="00216F89">
        <w:t xml:space="preserve">to encourage supporters not to </w:t>
      </w:r>
      <w:r w:rsidR="00163902">
        <w:t>crowd the venue as SMMs were still in place</w:t>
      </w:r>
      <w:r w:rsidR="00E16B39">
        <w:t>.</w:t>
      </w:r>
    </w:p>
    <w:p w14:paraId="1127FA72" w14:textId="77777777" w:rsidR="00CE214F" w:rsidRPr="007E1AFE" w:rsidRDefault="00CE214F" w:rsidP="00CE214F">
      <w:pPr>
        <w:ind w:left="720"/>
        <w:jc w:val="both"/>
        <w:rPr>
          <w:b/>
        </w:rPr>
      </w:pPr>
    </w:p>
    <w:p w14:paraId="686AC6C7" w14:textId="77777777" w:rsidR="00D40E78" w:rsidRDefault="00D40E78" w:rsidP="00CE214F">
      <w:pPr>
        <w:ind w:left="720"/>
        <w:jc w:val="both"/>
        <w:rPr>
          <w:b/>
        </w:rPr>
      </w:pPr>
    </w:p>
    <w:p w14:paraId="5BDB3C77" w14:textId="77777777" w:rsidR="00D40E78" w:rsidRDefault="00D40E78" w:rsidP="00CE214F">
      <w:pPr>
        <w:ind w:left="720"/>
        <w:jc w:val="both"/>
        <w:rPr>
          <w:b/>
        </w:rPr>
      </w:pPr>
    </w:p>
    <w:p w14:paraId="46153FBD" w14:textId="77777777" w:rsidR="00D40E78" w:rsidRDefault="00D40E78" w:rsidP="00CE214F">
      <w:pPr>
        <w:ind w:left="720"/>
        <w:jc w:val="both"/>
        <w:rPr>
          <w:b/>
        </w:rPr>
      </w:pPr>
    </w:p>
    <w:p w14:paraId="4E2763A7" w14:textId="77777777" w:rsidR="00D40E78" w:rsidRDefault="00D40E78" w:rsidP="00CE214F">
      <w:pPr>
        <w:ind w:left="720"/>
        <w:jc w:val="both"/>
        <w:rPr>
          <w:b/>
        </w:rPr>
      </w:pPr>
    </w:p>
    <w:p w14:paraId="65B6216E" w14:textId="77777777" w:rsidR="00D40E78" w:rsidRDefault="00D40E78" w:rsidP="00CE214F">
      <w:pPr>
        <w:ind w:left="720"/>
        <w:jc w:val="both"/>
        <w:rPr>
          <w:b/>
        </w:rPr>
      </w:pPr>
    </w:p>
    <w:p w14:paraId="45BFA275" w14:textId="5826DB41" w:rsidR="00CE214F" w:rsidRPr="007E1AFE" w:rsidRDefault="00CE214F" w:rsidP="00CE214F">
      <w:pPr>
        <w:ind w:left="720"/>
        <w:jc w:val="both"/>
        <w:rPr>
          <w:b/>
        </w:rPr>
      </w:pPr>
      <w:r w:rsidRPr="007E1AFE">
        <w:rPr>
          <w:b/>
        </w:rPr>
        <w:t>Courses</w:t>
      </w:r>
    </w:p>
    <w:p w14:paraId="63C84170" w14:textId="77777777" w:rsidR="00CE214F" w:rsidRPr="007E1AFE" w:rsidRDefault="00CE214F" w:rsidP="00CE214F">
      <w:pPr>
        <w:ind w:left="720"/>
        <w:jc w:val="both"/>
        <w:rPr>
          <w:b/>
        </w:rPr>
      </w:pPr>
    </w:p>
    <w:p w14:paraId="148344D9" w14:textId="2BF12302" w:rsidR="00CE214F" w:rsidRPr="00C30FCF" w:rsidRDefault="00D74318" w:rsidP="00CE214F">
      <w:pPr>
        <w:ind w:left="720"/>
        <w:jc w:val="both"/>
        <w:rPr>
          <w:bCs/>
        </w:rPr>
      </w:pPr>
      <w:r>
        <w:t>With the continuation of</w:t>
      </w:r>
      <w:r w:rsidR="00635637">
        <w:t xml:space="preserve"> pandemic</w:t>
      </w:r>
      <w:r w:rsidR="00F407AE">
        <w:t xml:space="preserve"> restrictions, </w:t>
      </w:r>
      <w:r w:rsidR="00CE214F" w:rsidRPr="00403709">
        <w:t xml:space="preserve">SDBA </w:t>
      </w:r>
      <w:r w:rsidR="00C30FCF">
        <w:t xml:space="preserve">could not conduct the normal </w:t>
      </w:r>
      <w:r w:rsidR="00CE214F" w:rsidRPr="00403709">
        <w:t xml:space="preserve">Helm Accreditation </w:t>
      </w:r>
      <w:r w:rsidR="00C30FCF">
        <w:t xml:space="preserve">and Trainer </w:t>
      </w:r>
      <w:r w:rsidR="00CE214F" w:rsidRPr="00403709">
        <w:t>Course</w:t>
      </w:r>
      <w:r w:rsidR="00C30FCF">
        <w:t>s</w:t>
      </w:r>
      <w:r>
        <w:t xml:space="preserve"> and conducted</w:t>
      </w:r>
      <w:r w:rsidR="00F407AE">
        <w:t xml:space="preserve"> </w:t>
      </w:r>
      <w:r w:rsidR="00F57797">
        <w:t>16</w:t>
      </w:r>
      <w:r w:rsidRPr="00C30FCF">
        <w:rPr>
          <w:bCs/>
        </w:rPr>
        <w:t xml:space="preserve"> runs </w:t>
      </w:r>
      <w:r w:rsidR="00F407AE">
        <w:t xml:space="preserve">the </w:t>
      </w:r>
      <w:r w:rsidR="00F407AE" w:rsidRPr="00F407AE">
        <w:t>Small Crew Helm Accreditation Course</w:t>
      </w:r>
      <w:r w:rsidR="00CE214F" w:rsidRPr="00403709">
        <w:rPr>
          <w:b/>
        </w:rPr>
        <w:t xml:space="preserve"> </w:t>
      </w:r>
      <w:r w:rsidR="00C30FCF" w:rsidRPr="00C30FCF">
        <w:rPr>
          <w:bCs/>
        </w:rPr>
        <w:t xml:space="preserve">in </w:t>
      </w:r>
      <w:r>
        <w:rPr>
          <w:bCs/>
        </w:rPr>
        <w:t>April and May</w:t>
      </w:r>
      <w:r w:rsidR="00C30FCF" w:rsidRPr="00C30FCF">
        <w:rPr>
          <w:bCs/>
        </w:rPr>
        <w:t xml:space="preserve"> 2021 with a total of </w:t>
      </w:r>
      <w:r w:rsidR="00F57797">
        <w:rPr>
          <w:bCs/>
        </w:rPr>
        <w:t>140</w:t>
      </w:r>
      <w:r w:rsidR="00C30FCF" w:rsidRPr="00C30FCF">
        <w:rPr>
          <w:bCs/>
        </w:rPr>
        <w:t xml:space="preserve"> participants</w:t>
      </w:r>
      <w:r w:rsidR="00C30FCF">
        <w:rPr>
          <w:bCs/>
        </w:rPr>
        <w:t>. Th</w:t>
      </w:r>
      <w:r w:rsidR="003C0679">
        <w:rPr>
          <w:bCs/>
        </w:rPr>
        <w:t xml:space="preserve">is course </w:t>
      </w:r>
      <w:r w:rsidR="00C30FCF">
        <w:rPr>
          <w:bCs/>
        </w:rPr>
        <w:t>train</w:t>
      </w:r>
      <w:r>
        <w:rPr>
          <w:bCs/>
        </w:rPr>
        <w:t>s</w:t>
      </w:r>
      <w:r w:rsidR="00C30FCF">
        <w:rPr>
          <w:bCs/>
        </w:rPr>
        <w:t xml:space="preserve"> steerspersons to safely helm the DB12 dragon boats with a reduced crew of 4 pax as per the Authorities’ SMM requirements</w:t>
      </w:r>
      <w:r w:rsidR="003C0679">
        <w:rPr>
          <w:bCs/>
        </w:rPr>
        <w:t>, until such time when normal conditions prevail</w:t>
      </w:r>
      <w:r>
        <w:rPr>
          <w:bCs/>
        </w:rPr>
        <w:t xml:space="preserve"> and the small helms certificate holders can undergo the required practical sessions for conversion to the full helm certificates. </w:t>
      </w:r>
    </w:p>
    <w:p w14:paraId="0AF50689" w14:textId="77777777" w:rsidR="00CE214F" w:rsidRPr="00403709" w:rsidRDefault="00CE214F" w:rsidP="00CE214F">
      <w:pPr>
        <w:ind w:left="720"/>
        <w:jc w:val="both"/>
        <w:rPr>
          <w:b/>
        </w:rPr>
      </w:pPr>
    </w:p>
    <w:p w14:paraId="60CE2FA2" w14:textId="77777777" w:rsidR="00CE214F" w:rsidRPr="007E1AFE" w:rsidRDefault="00CE214F" w:rsidP="00CE214F">
      <w:pPr>
        <w:ind w:left="720"/>
        <w:jc w:val="both"/>
      </w:pPr>
    </w:p>
    <w:p w14:paraId="6106382F" w14:textId="610DC026" w:rsidR="00CE214F" w:rsidRDefault="00CE214F" w:rsidP="00CE214F">
      <w:pPr>
        <w:ind w:left="720"/>
        <w:jc w:val="both"/>
      </w:pPr>
    </w:p>
    <w:p w14:paraId="46A65737" w14:textId="77777777" w:rsidR="00CE214F" w:rsidRPr="007E1AFE" w:rsidRDefault="00CE214F" w:rsidP="00D40E78">
      <w:pPr>
        <w:ind w:firstLine="720"/>
        <w:jc w:val="both"/>
        <w:rPr>
          <w:b/>
        </w:rPr>
      </w:pPr>
      <w:r w:rsidRPr="007E1AFE">
        <w:rPr>
          <w:b/>
        </w:rPr>
        <w:t>High Performance</w:t>
      </w:r>
    </w:p>
    <w:p w14:paraId="766CA149" w14:textId="77777777" w:rsidR="00CE214F" w:rsidRPr="007E1AFE" w:rsidRDefault="00CE214F" w:rsidP="00CE214F">
      <w:pPr>
        <w:ind w:left="720"/>
        <w:jc w:val="both"/>
        <w:rPr>
          <w:b/>
          <w:u w:val="single"/>
        </w:rPr>
      </w:pPr>
    </w:p>
    <w:p w14:paraId="67394E42" w14:textId="386A41A9" w:rsidR="001C4F1D" w:rsidRPr="007E1AFE" w:rsidRDefault="00C91699" w:rsidP="001C4F1D">
      <w:pPr>
        <w:ind w:left="720"/>
        <w:jc w:val="both"/>
      </w:pPr>
      <w:bookmarkStart w:id="1" w:name="_Hlk110845434"/>
      <w:r>
        <w:t>The</w:t>
      </w:r>
      <w:r w:rsidR="00304D4E" w:rsidRPr="00304D4E">
        <w:t xml:space="preserve"> 15th IDBF World Dragon Boat Racing Championships </w:t>
      </w:r>
      <w:r>
        <w:t>originally scheduled for</w:t>
      </w:r>
      <w:r w:rsidR="00304D4E" w:rsidRPr="00304D4E">
        <w:t xml:space="preserve"> Nov</w:t>
      </w:r>
      <w:r>
        <w:t>ember</w:t>
      </w:r>
      <w:r w:rsidR="00304D4E" w:rsidRPr="00304D4E">
        <w:t xml:space="preserve"> 2021 </w:t>
      </w:r>
      <w:r>
        <w:t xml:space="preserve">was one of the casualties of </w:t>
      </w:r>
      <w:r w:rsidR="00304D4E" w:rsidRPr="00304D4E">
        <w:t xml:space="preserve">the ongoing COVID-19 pandemic. </w:t>
      </w:r>
      <w:r>
        <w:t>In spite of</w:t>
      </w:r>
      <w:r w:rsidR="00304D4E" w:rsidRPr="00304D4E">
        <w:t xml:space="preserve"> the uncertainty </w:t>
      </w:r>
      <w:r>
        <w:t>for</w:t>
      </w:r>
      <w:r w:rsidR="00304D4E" w:rsidRPr="00304D4E">
        <w:t xml:space="preserve"> competitions and restrictions on air travel in the next few years (or until the situation stabilises), SDBA </w:t>
      </w:r>
      <w:r>
        <w:t xml:space="preserve">continues to </w:t>
      </w:r>
      <w:r w:rsidR="00304D4E" w:rsidRPr="00304D4E">
        <w:t xml:space="preserve">remain focused on its mission to build and develop the national team, first and foremost to prepare for the </w:t>
      </w:r>
      <w:r w:rsidR="00852BE2" w:rsidRPr="00852BE2">
        <w:t>19th Asian Games to be held in Hangzhou, Zhejiang, China, originally to be held in September 2022 but which has been postponed to September 2023</w:t>
      </w:r>
      <w:r w:rsidR="00852BE2">
        <w:t xml:space="preserve"> and the SEA Games in Cambodia in May 2023</w:t>
      </w:r>
      <w:r w:rsidR="00304D4E" w:rsidRPr="00304D4E">
        <w:t>. SDBA looks forward to welcoming more young, promising and committed dragon boat athletes to join us in our journey for sporting excellence. The environment remains just as, if not more, challenging as we persevere in our pursuit during these difficult times.</w:t>
      </w:r>
    </w:p>
    <w:bookmarkEnd w:id="1"/>
    <w:p w14:paraId="603EDD04" w14:textId="66B1D77D" w:rsidR="001C4F1D" w:rsidRPr="007E1AFE" w:rsidRDefault="001C4F1D" w:rsidP="001C4F1D">
      <w:pPr>
        <w:ind w:left="720"/>
        <w:jc w:val="both"/>
      </w:pPr>
    </w:p>
    <w:p w14:paraId="4FA4CBF9" w14:textId="18451470" w:rsidR="001C4F1D" w:rsidRDefault="001C4F1D" w:rsidP="001C4F1D">
      <w:pPr>
        <w:ind w:left="720"/>
        <w:jc w:val="both"/>
      </w:pPr>
    </w:p>
    <w:p w14:paraId="2D2DBBD2" w14:textId="4E8B246E" w:rsidR="00102CE0" w:rsidRDefault="00102CE0" w:rsidP="001C4F1D">
      <w:pPr>
        <w:ind w:left="720"/>
        <w:jc w:val="both"/>
      </w:pPr>
    </w:p>
    <w:p w14:paraId="4B017231" w14:textId="1186A0AA" w:rsidR="00102CE0" w:rsidRDefault="00102CE0" w:rsidP="001C4F1D">
      <w:pPr>
        <w:ind w:left="720"/>
        <w:jc w:val="both"/>
      </w:pPr>
    </w:p>
    <w:p w14:paraId="74CE4B95" w14:textId="77777777" w:rsidR="00102CE0" w:rsidRPr="007E1AFE" w:rsidRDefault="00102CE0" w:rsidP="001C4F1D">
      <w:pPr>
        <w:ind w:left="720"/>
        <w:jc w:val="both"/>
      </w:pPr>
    </w:p>
    <w:p w14:paraId="15C73AAC" w14:textId="172297E1" w:rsidR="001C4F1D" w:rsidRPr="007E1AFE" w:rsidRDefault="001C4F1D" w:rsidP="001C4F1D">
      <w:pPr>
        <w:ind w:left="720"/>
        <w:jc w:val="both"/>
      </w:pPr>
    </w:p>
    <w:p w14:paraId="252947D8" w14:textId="3BB602D7" w:rsidR="001C4F1D" w:rsidRPr="007E1AFE" w:rsidRDefault="001C4F1D" w:rsidP="001C4F1D">
      <w:pPr>
        <w:ind w:left="720"/>
        <w:jc w:val="both"/>
      </w:pPr>
    </w:p>
    <w:p w14:paraId="5097C833" w14:textId="69E81B0D" w:rsidR="001C4F1D" w:rsidRPr="007E1AFE" w:rsidRDefault="001C4F1D" w:rsidP="001C4F1D">
      <w:pPr>
        <w:ind w:left="720"/>
        <w:jc w:val="both"/>
      </w:pPr>
    </w:p>
    <w:p w14:paraId="0862A95A" w14:textId="4C079D30" w:rsidR="001C4F1D" w:rsidRPr="007E1AFE" w:rsidRDefault="001C4F1D" w:rsidP="001C4F1D">
      <w:pPr>
        <w:ind w:left="720"/>
        <w:jc w:val="both"/>
      </w:pPr>
    </w:p>
    <w:p w14:paraId="5B261CD1" w14:textId="77777777" w:rsidR="001C4F1D" w:rsidRPr="007E1AFE" w:rsidRDefault="001C4F1D" w:rsidP="001C4F1D">
      <w:pPr>
        <w:ind w:left="720"/>
        <w:jc w:val="both"/>
      </w:pPr>
    </w:p>
    <w:p w14:paraId="5BF5A03C" w14:textId="7911141B" w:rsidR="007E1AFE" w:rsidRPr="007E1AFE" w:rsidRDefault="007E1AFE" w:rsidP="0064568D">
      <w:pPr>
        <w:ind w:left="720"/>
        <w:jc w:val="both"/>
      </w:pPr>
    </w:p>
    <w:p w14:paraId="1F3D48BF" w14:textId="0D1C8176" w:rsidR="007E1AFE" w:rsidRPr="007E1AFE" w:rsidRDefault="007E1AFE" w:rsidP="0064568D">
      <w:pPr>
        <w:ind w:left="720"/>
        <w:jc w:val="both"/>
      </w:pPr>
    </w:p>
    <w:p w14:paraId="199F3694" w14:textId="0BFD93C6" w:rsidR="007E1AFE" w:rsidRPr="007E1AFE" w:rsidRDefault="007E1AFE" w:rsidP="0064568D">
      <w:pPr>
        <w:ind w:left="720"/>
        <w:jc w:val="both"/>
      </w:pPr>
    </w:p>
    <w:p w14:paraId="1A1ADBC3" w14:textId="136D9099" w:rsidR="007E1AFE" w:rsidRPr="007E1AFE" w:rsidRDefault="007E1AFE" w:rsidP="0064568D">
      <w:pPr>
        <w:ind w:left="720"/>
        <w:jc w:val="both"/>
      </w:pPr>
    </w:p>
    <w:p w14:paraId="6D50FF5E" w14:textId="29368B51" w:rsidR="007E1AFE" w:rsidRDefault="007E1AFE" w:rsidP="0064568D">
      <w:pPr>
        <w:ind w:left="720"/>
        <w:jc w:val="both"/>
      </w:pPr>
    </w:p>
    <w:p w14:paraId="2C8B6364" w14:textId="7A70B94F" w:rsidR="00102CE0" w:rsidRDefault="00102CE0" w:rsidP="0064568D">
      <w:pPr>
        <w:ind w:left="720"/>
        <w:jc w:val="both"/>
      </w:pPr>
    </w:p>
    <w:p w14:paraId="5181FE90" w14:textId="030FC5B0" w:rsidR="00102CE0" w:rsidRDefault="00102CE0" w:rsidP="0064568D">
      <w:pPr>
        <w:ind w:left="720"/>
        <w:jc w:val="both"/>
      </w:pPr>
    </w:p>
    <w:p w14:paraId="0F1FAF95" w14:textId="4D9F94E9" w:rsidR="00102CE0" w:rsidRDefault="00102CE0" w:rsidP="0064568D">
      <w:pPr>
        <w:ind w:left="720"/>
        <w:jc w:val="both"/>
      </w:pPr>
    </w:p>
    <w:p w14:paraId="7E209ECF" w14:textId="4479682E" w:rsidR="00102CE0" w:rsidRDefault="00102CE0" w:rsidP="0064568D">
      <w:pPr>
        <w:ind w:left="720"/>
        <w:jc w:val="both"/>
      </w:pPr>
    </w:p>
    <w:p w14:paraId="2F3C2A22" w14:textId="77777777" w:rsidR="00102CE0" w:rsidRDefault="00102CE0" w:rsidP="0009243A">
      <w:pPr>
        <w:ind w:left="720"/>
        <w:jc w:val="both"/>
        <w:rPr>
          <w:b/>
        </w:rPr>
      </w:pPr>
    </w:p>
    <w:p w14:paraId="67334539" w14:textId="77777777" w:rsidR="00B8395F" w:rsidRDefault="00B8395F">
      <w:pPr>
        <w:rPr>
          <w:b/>
        </w:rPr>
      </w:pPr>
      <w:r>
        <w:rPr>
          <w:b/>
        </w:rPr>
        <w:br w:type="page"/>
      </w:r>
    </w:p>
    <w:p w14:paraId="7D6F70D1" w14:textId="123D806E" w:rsidR="00B8395F" w:rsidRDefault="00B8395F" w:rsidP="0009243A">
      <w:pPr>
        <w:ind w:left="720"/>
        <w:jc w:val="both"/>
        <w:rPr>
          <w:b/>
        </w:rPr>
      </w:pPr>
    </w:p>
    <w:p w14:paraId="5C74BA26" w14:textId="77777777" w:rsidR="00D40E78" w:rsidRDefault="00D40E78" w:rsidP="0009243A">
      <w:pPr>
        <w:ind w:left="720"/>
        <w:jc w:val="both"/>
        <w:rPr>
          <w:b/>
        </w:rPr>
      </w:pPr>
    </w:p>
    <w:p w14:paraId="6155746C" w14:textId="77777777" w:rsidR="00B8395F" w:rsidRDefault="00B8395F" w:rsidP="0009243A">
      <w:pPr>
        <w:ind w:left="720"/>
        <w:jc w:val="both"/>
        <w:rPr>
          <w:b/>
        </w:rPr>
      </w:pPr>
    </w:p>
    <w:p w14:paraId="6A65AE77" w14:textId="37480786" w:rsidR="00523812" w:rsidRPr="007E1AFE" w:rsidRDefault="00DD5038" w:rsidP="0009243A">
      <w:pPr>
        <w:ind w:left="720"/>
        <w:jc w:val="both"/>
        <w:rPr>
          <w:b/>
        </w:rPr>
      </w:pPr>
      <w:r>
        <w:rPr>
          <w:b/>
        </w:rPr>
        <w:t>THE YEAR AHEAD</w:t>
      </w:r>
    </w:p>
    <w:p w14:paraId="59E2FA0C" w14:textId="0236194B" w:rsidR="00C37DE1" w:rsidRDefault="00C37DE1" w:rsidP="0009243A">
      <w:pPr>
        <w:ind w:left="720"/>
        <w:jc w:val="both"/>
        <w:rPr>
          <w:b/>
        </w:rPr>
      </w:pPr>
    </w:p>
    <w:p w14:paraId="389ABE9D" w14:textId="31819482" w:rsidR="000E666C" w:rsidRDefault="00FF2FD7" w:rsidP="0009243A">
      <w:pPr>
        <w:ind w:left="720"/>
        <w:jc w:val="both"/>
        <w:rPr>
          <w:bCs/>
        </w:rPr>
      </w:pPr>
      <w:r>
        <w:rPr>
          <w:bCs/>
        </w:rPr>
        <w:t>T</w:t>
      </w:r>
      <w:r w:rsidR="007E0006" w:rsidRPr="00FF2FD7">
        <w:rPr>
          <w:bCs/>
        </w:rPr>
        <w:t xml:space="preserve">he </w:t>
      </w:r>
      <w:r w:rsidR="00CD24AA">
        <w:rPr>
          <w:bCs/>
        </w:rPr>
        <w:t>subsequent spike in Covid cases</w:t>
      </w:r>
      <w:r w:rsidR="007E0006">
        <w:rPr>
          <w:bCs/>
        </w:rPr>
        <w:t xml:space="preserve"> </w:t>
      </w:r>
      <w:r>
        <w:rPr>
          <w:bCs/>
        </w:rPr>
        <w:t xml:space="preserve">in 2021 </w:t>
      </w:r>
      <w:r w:rsidR="007E0006">
        <w:rPr>
          <w:bCs/>
        </w:rPr>
        <w:t>ha</w:t>
      </w:r>
      <w:r w:rsidR="00BC57DF">
        <w:rPr>
          <w:bCs/>
        </w:rPr>
        <w:t>d</w:t>
      </w:r>
      <w:r w:rsidR="007E0006">
        <w:rPr>
          <w:bCs/>
        </w:rPr>
        <w:t xml:space="preserve"> </w:t>
      </w:r>
      <w:r w:rsidR="00CD24AA">
        <w:rPr>
          <w:bCs/>
        </w:rPr>
        <w:t xml:space="preserve">once again </w:t>
      </w:r>
      <w:r w:rsidR="007E0006">
        <w:rPr>
          <w:bCs/>
        </w:rPr>
        <w:t>put the</w:t>
      </w:r>
      <w:r w:rsidR="00580A9E">
        <w:rPr>
          <w:bCs/>
        </w:rPr>
        <w:t xml:space="preserve"> </w:t>
      </w:r>
      <w:r w:rsidR="003C0679">
        <w:rPr>
          <w:bCs/>
        </w:rPr>
        <w:t xml:space="preserve">sport of </w:t>
      </w:r>
      <w:r w:rsidR="00580A9E">
        <w:rPr>
          <w:bCs/>
        </w:rPr>
        <w:t>dragon boat</w:t>
      </w:r>
      <w:r w:rsidR="003C0679">
        <w:rPr>
          <w:bCs/>
        </w:rPr>
        <w:t>ing</w:t>
      </w:r>
      <w:r w:rsidR="007E0006">
        <w:rPr>
          <w:bCs/>
        </w:rPr>
        <w:t xml:space="preserve"> to a full stop </w:t>
      </w:r>
      <w:r w:rsidR="005E0247">
        <w:rPr>
          <w:bCs/>
        </w:rPr>
        <w:t xml:space="preserve">during the periods of </w:t>
      </w:r>
      <w:r w:rsidR="005E0247" w:rsidRPr="005E0247">
        <w:rPr>
          <w:bCs/>
        </w:rPr>
        <w:t xml:space="preserve">16 May </w:t>
      </w:r>
      <w:r w:rsidR="005E0247">
        <w:rPr>
          <w:bCs/>
        </w:rPr>
        <w:t xml:space="preserve">to 13 June, </w:t>
      </w:r>
      <w:r w:rsidR="005E0247" w:rsidRPr="005E0247">
        <w:rPr>
          <w:bCs/>
        </w:rPr>
        <w:t>22 July 2021 to 1</w:t>
      </w:r>
      <w:r w:rsidR="005E0247">
        <w:rPr>
          <w:bCs/>
        </w:rPr>
        <w:t>4</w:t>
      </w:r>
      <w:r w:rsidR="005E0247" w:rsidRPr="005E0247">
        <w:rPr>
          <w:bCs/>
        </w:rPr>
        <w:t xml:space="preserve"> August 2021</w:t>
      </w:r>
      <w:r w:rsidR="005E0247">
        <w:rPr>
          <w:bCs/>
        </w:rPr>
        <w:t xml:space="preserve">, </w:t>
      </w:r>
      <w:r w:rsidR="005E0247" w:rsidRPr="005E0247">
        <w:rPr>
          <w:bCs/>
        </w:rPr>
        <w:t>16</w:t>
      </w:r>
      <w:r w:rsidR="005E0247">
        <w:rPr>
          <w:bCs/>
        </w:rPr>
        <w:t xml:space="preserve"> to 23 September</w:t>
      </w:r>
      <w:r w:rsidR="00D8157E">
        <w:rPr>
          <w:bCs/>
        </w:rPr>
        <w:t xml:space="preserve"> and </w:t>
      </w:r>
      <w:r>
        <w:rPr>
          <w:bCs/>
        </w:rPr>
        <w:t xml:space="preserve">27 September to </w:t>
      </w:r>
      <w:r>
        <w:t xml:space="preserve">27 November </w:t>
      </w:r>
      <w:r w:rsidR="00D8157E">
        <w:t>2021</w:t>
      </w:r>
      <w:r w:rsidR="007E0006">
        <w:rPr>
          <w:bCs/>
        </w:rPr>
        <w:t>.</w:t>
      </w:r>
      <w:r w:rsidR="00CD24AA">
        <w:rPr>
          <w:bCs/>
        </w:rPr>
        <w:t xml:space="preserve"> As such,</w:t>
      </w:r>
      <w:r w:rsidR="001453CC">
        <w:rPr>
          <w:bCs/>
        </w:rPr>
        <w:t xml:space="preserve"> </w:t>
      </w:r>
      <w:r w:rsidR="004B4B1E">
        <w:rPr>
          <w:bCs/>
        </w:rPr>
        <w:t xml:space="preserve">we remain cautious that </w:t>
      </w:r>
      <w:r w:rsidR="001453CC">
        <w:rPr>
          <w:bCs/>
        </w:rPr>
        <w:t>there w</w:t>
      </w:r>
      <w:r w:rsidR="003C0679">
        <w:rPr>
          <w:bCs/>
        </w:rPr>
        <w:t>ould</w:t>
      </w:r>
      <w:r w:rsidR="001453CC">
        <w:rPr>
          <w:bCs/>
        </w:rPr>
        <w:t xml:space="preserve"> be periods where activities </w:t>
      </w:r>
      <w:r w:rsidR="004B4B1E">
        <w:rPr>
          <w:bCs/>
        </w:rPr>
        <w:t xml:space="preserve">might </w:t>
      </w:r>
      <w:r w:rsidR="001453CC">
        <w:rPr>
          <w:bCs/>
        </w:rPr>
        <w:t>be stopped again</w:t>
      </w:r>
      <w:r w:rsidR="00CD24AA">
        <w:rPr>
          <w:bCs/>
        </w:rPr>
        <w:t xml:space="preserve"> hence</w:t>
      </w:r>
      <w:r w:rsidR="001453CC">
        <w:rPr>
          <w:bCs/>
        </w:rPr>
        <w:t xml:space="preserve"> </w:t>
      </w:r>
      <w:r w:rsidR="004B4B1E">
        <w:rPr>
          <w:bCs/>
        </w:rPr>
        <w:t xml:space="preserve">while we are optimistic for </w:t>
      </w:r>
      <w:r w:rsidR="001453CC">
        <w:rPr>
          <w:bCs/>
        </w:rPr>
        <w:t xml:space="preserve">the </w:t>
      </w:r>
      <w:r w:rsidR="00580A9E">
        <w:rPr>
          <w:bCs/>
        </w:rPr>
        <w:t>year 202</w:t>
      </w:r>
      <w:r w:rsidR="004B4B1E">
        <w:rPr>
          <w:bCs/>
        </w:rPr>
        <w:t xml:space="preserve">2, </w:t>
      </w:r>
      <w:r w:rsidR="00580A9E">
        <w:rPr>
          <w:bCs/>
        </w:rPr>
        <w:t>uncertain</w:t>
      </w:r>
      <w:r w:rsidR="004B4B1E">
        <w:rPr>
          <w:bCs/>
        </w:rPr>
        <w:t>ty is also likely in the event of another large spike in the Covid numbers</w:t>
      </w:r>
      <w:r w:rsidR="00105582">
        <w:rPr>
          <w:bCs/>
        </w:rPr>
        <w:t>.</w:t>
      </w:r>
      <w:r w:rsidR="00580A9E">
        <w:rPr>
          <w:bCs/>
        </w:rPr>
        <w:t xml:space="preserve"> </w:t>
      </w:r>
      <w:r w:rsidR="00105582">
        <w:rPr>
          <w:bCs/>
        </w:rPr>
        <w:t>T</w:t>
      </w:r>
      <w:r w:rsidR="00580A9E">
        <w:rPr>
          <w:bCs/>
        </w:rPr>
        <w:t xml:space="preserve">he Association will </w:t>
      </w:r>
      <w:r w:rsidR="00720BFF">
        <w:rPr>
          <w:bCs/>
        </w:rPr>
        <w:t xml:space="preserve">continue to </w:t>
      </w:r>
      <w:r w:rsidR="00580A9E">
        <w:rPr>
          <w:bCs/>
        </w:rPr>
        <w:t>focus its efforts to co-operate closely with the Singapore Government to contain the spread of the virus and ensure the safety of our paddlers</w:t>
      </w:r>
      <w:r w:rsidR="000E666C">
        <w:rPr>
          <w:bCs/>
        </w:rPr>
        <w:t xml:space="preserve"> in order to keep the dragon boat going.</w:t>
      </w:r>
    </w:p>
    <w:p w14:paraId="4D71088D" w14:textId="238F4FB9" w:rsidR="007E0006" w:rsidRDefault="007E0006" w:rsidP="0009243A">
      <w:pPr>
        <w:ind w:left="720"/>
        <w:jc w:val="both"/>
        <w:rPr>
          <w:bCs/>
        </w:rPr>
      </w:pPr>
    </w:p>
    <w:p w14:paraId="49037FB8" w14:textId="6326E777" w:rsidR="00523812" w:rsidRPr="007E1AFE" w:rsidRDefault="004F5C9C" w:rsidP="0009243A">
      <w:pPr>
        <w:ind w:left="720"/>
        <w:jc w:val="both"/>
      </w:pPr>
      <w:r>
        <w:t xml:space="preserve">The Association will </w:t>
      </w:r>
      <w:r w:rsidR="001453CC">
        <w:t xml:space="preserve">also </w:t>
      </w:r>
      <w:r>
        <w:t xml:space="preserve">continue to </w:t>
      </w:r>
      <w:r w:rsidR="00BA3555">
        <w:t xml:space="preserve">raise funds </w:t>
      </w:r>
      <w:r>
        <w:t>via</w:t>
      </w:r>
      <w:r w:rsidR="00BA3555">
        <w:t xml:space="preserve"> the</w:t>
      </w:r>
      <w:r>
        <w:t xml:space="preserve"> </w:t>
      </w:r>
      <w:r w:rsidR="00BA3555">
        <w:t>Giv</w:t>
      </w:r>
      <w:r>
        <w:t>ing.sg platform</w:t>
      </w:r>
      <w:r w:rsidR="001453CC">
        <w:t xml:space="preserve"> and looks forward to the continued support from the dragon boat community during these trying times</w:t>
      </w:r>
      <w:r w:rsidR="00105582">
        <w:t>.</w:t>
      </w:r>
    </w:p>
    <w:p w14:paraId="26479F0C" w14:textId="04158ECB" w:rsidR="00344351" w:rsidRDefault="00344351" w:rsidP="0009243A">
      <w:pPr>
        <w:ind w:left="720"/>
        <w:jc w:val="both"/>
      </w:pPr>
    </w:p>
    <w:p w14:paraId="24AD43BC" w14:textId="77777777" w:rsidR="00344351" w:rsidRPr="007E1AFE" w:rsidRDefault="00344351" w:rsidP="0009243A">
      <w:pPr>
        <w:ind w:left="720"/>
        <w:jc w:val="both"/>
      </w:pPr>
    </w:p>
    <w:p w14:paraId="260C5BDD" w14:textId="77777777" w:rsidR="002106AB" w:rsidRPr="007E1AFE" w:rsidRDefault="0070761B" w:rsidP="00CB777F">
      <w:pPr>
        <w:ind w:firstLine="720"/>
        <w:jc w:val="both"/>
        <w:rPr>
          <w:b/>
        </w:rPr>
      </w:pPr>
      <w:r w:rsidRPr="007E1AFE">
        <w:rPr>
          <w:b/>
        </w:rPr>
        <w:t>CORPORATE GOVERNANCE AND CONFLICT OF INTEREST</w:t>
      </w:r>
    </w:p>
    <w:p w14:paraId="432CFB96" w14:textId="77777777" w:rsidR="0070761B" w:rsidRPr="007E1AFE" w:rsidRDefault="0070761B" w:rsidP="0009243A">
      <w:pPr>
        <w:ind w:left="720"/>
        <w:jc w:val="both"/>
      </w:pPr>
    </w:p>
    <w:p w14:paraId="2FBC7C37" w14:textId="77777777" w:rsidR="002C7298" w:rsidRPr="007E1AFE" w:rsidRDefault="002C7298" w:rsidP="0009243A">
      <w:pPr>
        <w:ind w:left="720"/>
        <w:jc w:val="both"/>
      </w:pPr>
      <w:r w:rsidRPr="007E1AFE">
        <w:t>The Association’s Management Committee</w:t>
      </w:r>
      <w:r w:rsidR="00473316" w:rsidRPr="007E1AFE">
        <w:t xml:space="preserve"> (MC)</w:t>
      </w:r>
      <w:r w:rsidRPr="007E1AFE">
        <w:t xml:space="preserve"> </w:t>
      </w:r>
      <w:r w:rsidR="00174ABC" w:rsidRPr="007E1AFE">
        <w:t>M</w:t>
      </w:r>
      <w:r w:rsidRPr="007E1AFE">
        <w:t xml:space="preserve">embers are expected to avoid actual and perceived conflict of interests. Where </w:t>
      </w:r>
      <w:r w:rsidR="00174ABC" w:rsidRPr="007E1AFE">
        <w:t>M</w:t>
      </w:r>
      <w:r w:rsidRPr="007E1AFE">
        <w:t>ember</w:t>
      </w:r>
      <w:r w:rsidR="00174ABC" w:rsidRPr="007E1AFE">
        <w:t xml:space="preserve">s </w:t>
      </w:r>
      <w:r w:rsidRPr="007E1AFE">
        <w:t>ha</w:t>
      </w:r>
      <w:r w:rsidR="00174ABC" w:rsidRPr="007E1AFE">
        <w:t>ve</w:t>
      </w:r>
      <w:r w:rsidRPr="007E1AFE">
        <w:t xml:space="preserve"> personal interest in business transactions or contracts that the Association may enter into, or have vested interest in other organizations that the Association have dealings with or </w:t>
      </w:r>
      <w:r w:rsidR="00920F70" w:rsidRPr="007E1AFE">
        <w:t xml:space="preserve">is </w:t>
      </w:r>
      <w:r w:rsidRPr="007E1AFE">
        <w:t>considering</w:t>
      </w:r>
      <w:r w:rsidR="00174ABC" w:rsidRPr="007E1AFE">
        <w:t xml:space="preserve"> entering into joint ventures, they are expected to declare such interests to the M</w:t>
      </w:r>
      <w:r w:rsidR="00473316" w:rsidRPr="007E1AFE">
        <w:t>C</w:t>
      </w:r>
      <w:r w:rsidR="00174ABC" w:rsidRPr="007E1AFE">
        <w:t xml:space="preserve"> as soon as possible and abstain from discussion and decision making on the matters. Where such conflicts exist, the M</w:t>
      </w:r>
      <w:r w:rsidR="00473316" w:rsidRPr="007E1AFE">
        <w:t xml:space="preserve">C </w:t>
      </w:r>
      <w:r w:rsidR="00174ABC" w:rsidRPr="007E1AFE">
        <w:t>will evaluate whether any potential conflict of interests will affect the continuing independence of the Members and whether it is appropriate for the Members to continue to remain on the M</w:t>
      </w:r>
      <w:r w:rsidR="00473316" w:rsidRPr="007E1AFE">
        <w:t>C</w:t>
      </w:r>
      <w:r w:rsidR="00174ABC" w:rsidRPr="007E1AFE">
        <w:t>.</w:t>
      </w:r>
    </w:p>
    <w:p w14:paraId="6CF611D6" w14:textId="77777777" w:rsidR="00174ABC" w:rsidRPr="007E1AFE" w:rsidRDefault="00174ABC" w:rsidP="0009243A">
      <w:pPr>
        <w:ind w:left="720"/>
        <w:jc w:val="both"/>
      </w:pPr>
    </w:p>
    <w:p w14:paraId="37172000" w14:textId="77777777" w:rsidR="00174ABC" w:rsidRPr="007E1AFE" w:rsidRDefault="00174ABC" w:rsidP="00174ABC">
      <w:pPr>
        <w:ind w:left="720"/>
        <w:jc w:val="both"/>
      </w:pPr>
      <w:r w:rsidRPr="007E1AFE">
        <w:t xml:space="preserve">The </w:t>
      </w:r>
      <w:r w:rsidR="00FA3FD1" w:rsidRPr="007E1AFE">
        <w:t>Associatio</w:t>
      </w:r>
      <w:r w:rsidRPr="007E1AFE">
        <w:t>n’s M</w:t>
      </w:r>
      <w:r w:rsidR="00473316" w:rsidRPr="007E1AFE">
        <w:t>C</w:t>
      </w:r>
      <w:r w:rsidRPr="007E1AFE">
        <w:t xml:space="preserve"> members are not paid any honorarium or allowances.</w:t>
      </w:r>
    </w:p>
    <w:p w14:paraId="0D337127" w14:textId="77777777" w:rsidR="00174ABC" w:rsidRPr="007E1AFE" w:rsidRDefault="00174ABC" w:rsidP="00174ABC">
      <w:pPr>
        <w:ind w:left="720"/>
        <w:jc w:val="both"/>
      </w:pPr>
    </w:p>
    <w:p w14:paraId="09888DC8" w14:textId="77777777" w:rsidR="00FA3FD1" w:rsidRPr="007E1AFE" w:rsidRDefault="00FA3FD1" w:rsidP="00174ABC">
      <w:pPr>
        <w:ind w:left="720"/>
        <w:jc w:val="both"/>
      </w:pPr>
    </w:p>
    <w:p w14:paraId="56B3F65D" w14:textId="77777777" w:rsidR="00FD2D4F" w:rsidRPr="007E1AFE" w:rsidRDefault="00043F06" w:rsidP="00043F06">
      <w:pPr>
        <w:jc w:val="both"/>
        <w:rPr>
          <w:b/>
          <w:u w:val="single"/>
        </w:rPr>
      </w:pPr>
      <w:r w:rsidRPr="007E1AFE">
        <w:rPr>
          <w:b/>
        </w:rPr>
        <w:tab/>
      </w:r>
      <w:r w:rsidR="00FD2D4F" w:rsidRPr="007E1AFE">
        <w:rPr>
          <w:b/>
        </w:rPr>
        <w:t>STAFF</w:t>
      </w:r>
    </w:p>
    <w:p w14:paraId="50FF3D47" w14:textId="1887F74F" w:rsidR="00174ABC" w:rsidRPr="007E1AFE" w:rsidRDefault="00174ABC" w:rsidP="00174ABC">
      <w:pPr>
        <w:ind w:left="720"/>
        <w:jc w:val="both"/>
      </w:pPr>
    </w:p>
    <w:p w14:paraId="5D1BFA53" w14:textId="77777777" w:rsidR="00A77B6C" w:rsidRDefault="00A77B6C" w:rsidP="00A77B6C">
      <w:pPr>
        <w:ind w:left="720"/>
        <w:jc w:val="both"/>
      </w:pPr>
      <w:r>
        <w:t>As at 31 March 2022, there were 9 staff (3 part-time &amp; 6 full-time) employed by the Association and one of 9 staff was attached with the Sport SG.</w:t>
      </w:r>
    </w:p>
    <w:p w14:paraId="155F2A02" w14:textId="77777777" w:rsidR="00A77B6C" w:rsidRDefault="00A77B6C" w:rsidP="00A77B6C">
      <w:pPr>
        <w:ind w:left="720"/>
        <w:jc w:val="both"/>
      </w:pPr>
    </w:p>
    <w:p w14:paraId="7EDB38C2" w14:textId="77777777" w:rsidR="00A77B6C" w:rsidRDefault="00A77B6C" w:rsidP="00A77B6C">
      <w:pPr>
        <w:ind w:left="720"/>
        <w:jc w:val="both"/>
      </w:pPr>
      <w:r>
        <w:t>Mr Raizal Abdol Jalil, General Manager was appointed on 1 July 2016 to helm the Association.</w:t>
      </w:r>
    </w:p>
    <w:p w14:paraId="3B1D66DC" w14:textId="77777777" w:rsidR="00A77B6C" w:rsidRDefault="00A77B6C" w:rsidP="00A77B6C">
      <w:pPr>
        <w:ind w:left="720"/>
        <w:jc w:val="both"/>
      </w:pPr>
    </w:p>
    <w:p w14:paraId="71FFCD7A" w14:textId="77777777" w:rsidR="00A77B6C" w:rsidRDefault="00A77B6C" w:rsidP="00A77B6C">
      <w:pPr>
        <w:ind w:left="720"/>
        <w:jc w:val="both"/>
      </w:pPr>
      <w:r>
        <w:t>Ms Florence Yong, Event Manager who was attached with the Sport SG is the spouse of Mr Raizal Abdol Jalil, General Manager.  Her total annual remuneration for the financial year 2021/22 was between $50,000 and $100,000.</w:t>
      </w:r>
    </w:p>
    <w:p w14:paraId="7D7AAD10" w14:textId="77777777" w:rsidR="00A77B6C" w:rsidRDefault="00A77B6C" w:rsidP="00A77B6C">
      <w:pPr>
        <w:ind w:left="720"/>
        <w:jc w:val="both"/>
      </w:pPr>
    </w:p>
    <w:p w14:paraId="5263DF83" w14:textId="77777777" w:rsidR="00A77B6C" w:rsidRDefault="00A77B6C" w:rsidP="00A77B6C">
      <w:pPr>
        <w:ind w:left="720"/>
        <w:jc w:val="both"/>
      </w:pPr>
      <w:r>
        <w:t>The total annual remuneration for each of its three highest paid staff is reported in Note 13 of the Financial Statements.</w:t>
      </w:r>
    </w:p>
    <w:p w14:paraId="7FCD467B" w14:textId="5511616C" w:rsidR="00FA3FD1" w:rsidRDefault="00FA3FD1" w:rsidP="00174ABC">
      <w:pPr>
        <w:ind w:left="720"/>
        <w:jc w:val="both"/>
      </w:pPr>
    </w:p>
    <w:p w14:paraId="16D351C4" w14:textId="43F48466" w:rsidR="007735C0" w:rsidRDefault="007735C0" w:rsidP="00174ABC">
      <w:pPr>
        <w:ind w:left="720"/>
        <w:jc w:val="both"/>
      </w:pPr>
    </w:p>
    <w:p w14:paraId="16881FBD" w14:textId="77777777" w:rsidR="007735C0" w:rsidRPr="007E1AFE" w:rsidRDefault="007735C0" w:rsidP="00174ABC">
      <w:pPr>
        <w:ind w:left="720"/>
        <w:jc w:val="both"/>
      </w:pPr>
    </w:p>
    <w:p w14:paraId="0115E01D" w14:textId="77777777" w:rsidR="000258AC" w:rsidRPr="007E1AFE" w:rsidRDefault="000258AC" w:rsidP="00174ABC">
      <w:pPr>
        <w:ind w:left="720"/>
        <w:jc w:val="both"/>
      </w:pPr>
    </w:p>
    <w:p w14:paraId="3F435CBA" w14:textId="449E2440" w:rsidR="000258AC" w:rsidRDefault="000258AC" w:rsidP="00174ABC">
      <w:pPr>
        <w:ind w:left="720"/>
        <w:jc w:val="both"/>
      </w:pPr>
    </w:p>
    <w:p w14:paraId="01E19281" w14:textId="45BE1DE1" w:rsidR="007735C0" w:rsidRDefault="007735C0" w:rsidP="00174ABC">
      <w:pPr>
        <w:ind w:left="720"/>
        <w:jc w:val="both"/>
      </w:pPr>
    </w:p>
    <w:p w14:paraId="624746D2" w14:textId="6374D3FB" w:rsidR="007735C0" w:rsidRDefault="007735C0" w:rsidP="00174ABC">
      <w:pPr>
        <w:ind w:left="720"/>
        <w:jc w:val="both"/>
      </w:pPr>
    </w:p>
    <w:p w14:paraId="13F54164" w14:textId="42DA60CF" w:rsidR="007735C0" w:rsidRDefault="007735C0" w:rsidP="00174ABC">
      <w:pPr>
        <w:ind w:left="720"/>
        <w:jc w:val="both"/>
      </w:pPr>
    </w:p>
    <w:p w14:paraId="4EC0C9FA" w14:textId="77777777" w:rsidR="007735C0" w:rsidRPr="007E1AFE" w:rsidRDefault="007735C0" w:rsidP="00174ABC">
      <w:pPr>
        <w:ind w:left="720"/>
        <w:jc w:val="both"/>
      </w:pPr>
    </w:p>
    <w:p w14:paraId="34C44265" w14:textId="77777777" w:rsidR="000258AC" w:rsidRPr="007E1AFE" w:rsidRDefault="000258AC" w:rsidP="00174ABC">
      <w:pPr>
        <w:ind w:left="720"/>
        <w:jc w:val="both"/>
      </w:pPr>
    </w:p>
    <w:p w14:paraId="434429D0" w14:textId="701A7B85" w:rsidR="00941B90" w:rsidRDefault="00941B90" w:rsidP="00941B90">
      <w:pPr>
        <w:ind w:firstLine="720"/>
      </w:pPr>
      <w:r w:rsidRPr="007E1AFE">
        <w:rPr>
          <w:b/>
        </w:rPr>
        <w:t>RESERVES POSITION</w:t>
      </w:r>
      <w:r>
        <w:rPr>
          <w:b/>
          <w:bCs/>
        </w:rPr>
        <w:t> </w:t>
      </w:r>
    </w:p>
    <w:p w14:paraId="5298F6AE" w14:textId="77777777" w:rsidR="00941B90" w:rsidRDefault="00941B90" w:rsidP="00941B90">
      <w:pPr>
        <w:ind w:left="720"/>
        <w:jc w:val="both"/>
      </w:pPr>
    </w:p>
    <w:p w14:paraId="2904F8CA" w14:textId="0CCEFB1E" w:rsidR="00941B90" w:rsidRDefault="00941B90" w:rsidP="00941B90">
      <w:pPr>
        <w:ind w:left="720"/>
        <w:jc w:val="both"/>
      </w:pPr>
      <w:r>
        <w:t>The Reserves (Note 10 of the accompanying Financial Statements – Unrestricted Funds) that the Association has set aside provide financial stability and the means for the development of principal activities. The Reserves are intended to be used in the following manner:</w:t>
      </w:r>
    </w:p>
    <w:p w14:paraId="7B84741A" w14:textId="77777777" w:rsidR="00941B90" w:rsidRDefault="00941B90" w:rsidP="00941B90">
      <w:pPr>
        <w:ind w:left="720"/>
        <w:jc w:val="both"/>
      </w:pPr>
    </w:p>
    <w:p w14:paraId="3EC92A42" w14:textId="77777777" w:rsidR="00941B90" w:rsidRPr="00941B90" w:rsidRDefault="00941B90" w:rsidP="00941B90">
      <w:pPr>
        <w:pStyle w:val="m-1228105293686781637msolistparagraph"/>
        <w:numPr>
          <w:ilvl w:val="0"/>
          <w:numId w:val="47"/>
        </w:numPr>
        <w:spacing w:before="0" w:beforeAutospacing="0" w:after="0" w:afterAutospacing="0"/>
        <w:ind w:left="1080"/>
        <w:jc w:val="both"/>
        <w:rPr>
          <w:rFonts w:ascii="Times New Roman" w:hAnsi="Times New Roman" w:cs="Times New Roman"/>
          <w:sz w:val="24"/>
          <w:szCs w:val="24"/>
        </w:rPr>
      </w:pPr>
      <w:r w:rsidRPr="00941B90">
        <w:rPr>
          <w:rFonts w:ascii="Times New Roman" w:hAnsi="Times New Roman" w:cs="Times New Roman"/>
          <w:sz w:val="24"/>
          <w:szCs w:val="24"/>
          <w:lang w:val="en-US"/>
        </w:rPr>
        <w:t>daily operating expenses</w:t>
      </w:r>
    </w:p>
    <w:p w14:paraId="46670DC1" w14:textId="77777777" w:rsidR="00941B90" w:rsidRPr="00941B90" w:rsidRDefault="00941B90" w:rsidP="00941B90">
      <w:pPr>
        <w:pStyle w:val="m-1228105293686781637msolistparagraph"/>
        <w:numPr>
          <w:ilvl w:val="0"/>
          <w:numId w:val="47"/>
        </w:numPr>
        <w:spacing w:before="0" w:beforeAutospacing="0" w:after="0" w:afterAutospacing="0"/>
        <w:ind w:left="1080"/>
        <w:jc w:val="both"/>
        <w:rPr>
          <w:rFonts w:ascii="Times New Roman" w:hAnsi="Times New Roman" w:cs="Times New Roman"/>
          <w:sz w:val="24"/>
          <w:szCs w:val="24"/>
        </w:rPr>
      </w:pPr>
      <w:r w:rsidRPr="00941B90">
        <w:rPr>
          <w:rFonts w:ascii="Times New Roman" w:hAnsi="Times New Roman" w:cs="Times New Roman"/>
          <w:sz w:val="24"/>
          <w:szCs w:val="24"/>
          <w:lang w:val="en-US"/>
        </w:rPr>
        <w:t>expenses for major events</w:t>
      </w:r>
    </w:p>
    <w:p w14:paraId="7A876E8A" w14:textId="77777777" w:rsidR="00941B90" w:rsidRPr="00941B90" w:rsidRDefault="00941B90" w:rsidP="00941B90">
      <w:pPr>
        <w:pStyle w:val="m-1228105293686781637msolistparagraph"/>
        <w:numPr>
          <w:ilvl w:val="0"/>
          <w:numId w:val="47"/>
        </w:numPr>
        <w:spacing w:before="0" w:beforeAutospacing="0" w:after="0" w:afterAutospacing="0"/>
        <w:ind w:left="1080"/>
        <w:jc w:val="both"/>
        <w:rPr>
          <w:rFonts w:ascii="Times New Roman" w:hAnsi="Times New Roman" w:cs="Times New Roman"/>
          <w:sz w:val="24"/>
          <w:szCs w:val="24"/>
        </w:rPr>
      </w:pPr>
      <w:r w:rsidRPr="00941B90">
        <w:rPr>
          <w:rFonts w:ascii="Times New Roman" w:hAnsi="Times New Roman" w:cs="Times New Roman"/>
          <w:sz w:val="24"/>
          <w:szCs w:val="24"/>
          <w:lang w:val="en-US"/>
        </w:rPr>
        <w:t>repair and maintenance of dragon boats and accessories</w:t>
      </w:r>
    </w:p>
    <w:p w14:paraId="38A8A4A3" w14:textId="77777777" w:rsidR="00941B90" w:rsidRPr="00941B90" w:rsidRDefault="00941B90" w:rsidP="00941B90">
      <w:pPr>
        <w:pStyle w:val="m-1228105293686781637msolistparagraph"/>
        <w:numPr>
          <w:ilvl w:val="0"/>
          <w:numId w:val="47"/>
        </w:numPr>
        <w:spacing w:before="0" w:beforeAutospacing="0" w:after="0" w:afterAutospacing="0"/>
        <w:ind w:left="1080"/>
        <w:jc w:val="both"/>
        <w:rPr>
          <w:rFonts w:ascii="Times New Roman" w:hAnsi="Times New Roman" w:cs="Times New Roman"/>
          <w:sz w:val="24"/>
          <w:szCs w:val="24"/>
        </w:rPr>
      </w:pPr>
      <w:r w:rsidRPr="00941B90">
        <w:rPr>
          <w:rFonts w:ascii="Times New Roman" w:hAnsi="Times New Roman" w:cs="Times New Roman"/>
          <w:sz w:val="24"/>
          <w:szCs w:val="24"/>
          <w:lang w:val="en-US"/>
        </w:rPr>
        <w:t>training expenses and overseas training/competitions for the National Teams</w:t>
      </w:r>
    </w:p>
    <w:p w14:paraId="38C0C879" w14:textId="77777777" w:rsidR="00941B90" w:rsidRPr="00941B90" w:rsidRDefault="00941B90" w:rsidP="00941B90">
      <w:r w:rsidRPr="00941B90">
        <w:t> </w:t>
      </w:r>
    </w:p>
    <w:p w14:paraId="56D799D4" w14:textId="6A327E9D" w:rsidR="00941B90" w:rsidRDefault="00941B90" w:rsidP="00941B90">
      <w:pPr>
        <w:ind w:left="720"/>
        <w:jc w:val="both"/>
      </w:pPr>
      <w:r>
        <w:t>The Management Committee will perform an annual review of the Reserves to ensure the amounts are adequate to fulfil the continuing obligations for a period of six-months at the least.</w:t>
      </w:r>
    </w:p>
    <w:p w14:paraId="2E302DB2" w14:textId="77777777" w:rsidR="00D40E78" w:rsidRDefault="00D40E78" w:rsidP="00941B90">
      <w:pPr>
        <w:ind w:left="720"/>
        <w:jc w:val="both"/>
      </w:pPr>
    </w:p>
    <w:p w14:paraId="56517B33" w14:textId="2AE40F18" w:rsidR="000258AC" w:rsidRPr="00D40E78" w:rsidRDefault="00941B90" w:rsidP="00D40E78">
      <w:pPr>
        <w:ind w:left="720"/>
        <w:jc w:val="both"/>
      </w:pPr>
      <w:r>
        <w:rPr>
          <w:noProof/>
        </w:rPr>
        <w:drawing>
          <wp:inline distT="0" distB="0" distL="0" distR="0" wp14:anchorId="35B16AF6" wp14:editId="3B0FDA32">
            <wp:extent cx="5314950" cy="13515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27151" cy="1354625"/>
                    </a:xfrm>
                    <a:prstGeom prst="rect">
                      <a:avLst/>
                    </a:prstGeom>
                    <a:noFill/>
                    <a:ln>
                      <a:noFill/>
                    </a:ln>
                  </pic:spPr>
                </pic:pic>
              </a:graphicData>
            </a:graphic>
          </wp:inline>
        </w:drawing>
      </w:r>
    </w:p>
    <w:p w14:paraId="0EF046C5" w14:textId="532B122C" w:rsidR="000258AC" w:rsidRDefault="000258AC" w:rsidP="00325096">
      <w:pPr>
        <w:jc w:val="both"/>
        <w:rPr>
          <w:b/>
        </w:rPr>
      </w:pPr>
    </w:p>
    <w:p w14:paraId="3664FEBF" w14:textId="5B8DBA47" w:rsidR="00720BFF" w:rsidRDefault="00720BFF" w:rsidP="00325096">
      <w:pPr>
        <w:jc w:val="both"/>
        <w:rPr>
          <w:b/>
        </w:rPr>
      </w:pPr>
    </w:p>
    <w:p w14:paraId="67302E47" w14:textId="25C63CB3" w:rsidR="00720BFF" w:rsidRDefault="00720BFF">
      <w:pPr>
        <w:rPr>
          <w:b/>
        </w:rPr>
      </w:pPr>
      <w:r>
        <w:rPr>
          <w:b/>
        </w:rPr>
        <w:br w:type="page"/>
      </w:r>
    </w:p>
    <w:p w14:paraId="58789A59" w14:textId="77777777" w:rsidR="00720BFF" w:rsidRDefault="00720BFF" w:rsidP="00325096">
      <w:pPr>
        <w:jc w:val="both"/>
        <w:rPr>
          <w:b/>
        </w:rPr>
      </w:pPr>
    </w:p>
    <w:p w14:paraId="32D7B4FB" w14:textId="77777777" w:rsidR="000258AC" w:rsidRDefault="000258AC" w:rsidP="00325096">
      <w:pPr>
        <w:jc w:val="both"/>
        <w:rPr>
          <w:b/>
        </w:rPr>
      </w:pPr>
    </w:p>
    <w:p w14:paraId="37FE7222" w14:textId="77777777" w:rsidR="00800AB2" w:rsidRPr="00A61259" w:rsidRDefault="00800AB2" w:rsidP="00325096">
      <w:pPr>
        <w:jc w:val="both"/>
        <w:rPr>
          <w:b/>
        </w:rPr>
      </w:pPr>
    </w:p>
    <w:p w14:paraId="390D738F" w14:textId="77777777" w:rsidR="0031450D" w:rsidRPr="002776AC" w:rsidRDefault="00325096" w:rsidP="00325096">
      <w:pPr>
        <w:jc w:val="both"/>
        <w:rPr>
          <w:b/>
        </w:rPr>
      </w:pPr>
      <w:r w:rsidRPr="00A61259">
        <w:rPr>
          <w:b/>
        </w:rPr>
        <w:tab/>
      </w:r>
      <w:r w:rsidRPr="002776AC">
        <w:rPr>
          <w:b/>
        </w:rPr>
        <w:t>ACKNOWLEDGEMENT</w:t>
      </w:r>
    </w:p>
    <w:p w14:paraId="54171502" w14:textId="77777777" w:rsidR="00325096" w:rsidRPr="00A61259" w:rsidRDefault="00325096" w:rsidP="00325096">
      <w:pPr>
        <w:jc w:val="both"/>
        <w:rPr>
          <w:b/>
          <w:u w:val="single"/>
        </w:rPr>
      </w:pPr>
    </w:p>
    <w:p w14:paraId="148DC253" w14:textId="77777777" w:rsidR="00E9044C" w:rsidRPr="00A61259" w:rsidRDefault="00E9044C" w:rsidP="00E9044C">
      <w:pPr>
        <w:ind w:left="720"/>
        <w:jc w:val="both"/>
      </w:pPr>
      <w:r w:rsidRPr="00A61259">
        <w:t xml:space="preserve">The Association would like to extend its sincere appreciation to </w:t>
      </w:r>
      <w:r w:rsidR="00570B0B">
        <w:t>the</w:t>
      </w:r>
      <w:r w:rsidRPr="00A61259">
        <w:t xml:space="preserve"> sponsors</w:t>
      </w:r>
      <w:r w:rsidR="00D24709">
        <w:t>/donors</w:t>
      </w:r>
      <w:r w:rsidRPr="00A61259">
        <w:t xml:space="preserve"> for their generous contributions, </w:t>
      </w:r>
      <w:r w:rsidR="00570B0B">
        <w:t>its members</w:t>
      </w:r>
      <w:r w:rsidRPr="00A61259">
        <w:t xml:space="preserve"> for active participation in the race events, the organizing committees and volunteers of the race events for successfully completing the events, the government bodies for their funding and support, the guidance and advice from the M</w:t>
      </w:r>
      <w:r w:rsidR="00E03E9E">
        <w:t>anagement Committee</w:t>
      </w:r>
      <w:r w:rsidRPr="00A61259">
        <w:t xml:space="preserve"> and Advisors, and the Guest-of-Honours for gracing our events</w:t>
      </w:r>
      <w:r w:rsidR="00A639EC">
        <w:t>.</w:t>
      </w:r>
    </w:p>
    <w:p w14:paraId="1D64A067" w14:textId="77777777" w:rsidR="00E9044C" w:rsidRPr="00A61259" w:rsidRDefault="00E9044C" w:rsidP="00E9044C">
      <w:pPr>
        <w:ind w:left="720"/>
        <w:jc w:val="both"/>
      </w:pPr>
    </w:p>
    <w:p w14:paraId="62807B3D" w14:textId="77777777" w:rsidR="00E9044C" w:rsidRDefault="00E9044C" w:rsidP="00E9044C">
      <w:pPr>
        <w:jc w:val="both"/>
      </w:pPr>
    </w:p>
    <w:p w14:paraId="4C244281" w14:textId="5193803D" w:rsidR="000258AC" w:rsidRDefault="00F464A5" w:rsidP="00BB77CF">
      <w:pPr>
        <w:pStyle w:val="BodyText"/>
        <w:tabs>
          <w:tab w:val="left" w:pos="700"/>
          <w:tab w:val="left" w:pos="2200"/>
        </w:tabs>
        <w:ind w:left="1440" w:hanging="720"/>
        <w:rPr>
          <w:rFonts w:ascii="Times New Roman" w:hAnsi="Times New Roman" w:cs="Times New Roman"/>
          <w:bCs/>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drawing>
          <wp:inline distT="0" distB="0" distL="0" distR="0" wp14:anchorId="4E43C92A" wp14:editId="09E92DED">
            <wp:extent cx="1377950" cy="859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7950" cy="859790"/>
                    </a:xfrm>
                    <a:prstGeom prst="rect">
                      <a:avLst/>
                    </a:prstGeom>
                    <a:noFill/>
                  </pic:spPr>
                </pic:pic>
              </a:graphicData>
            </a:graphic>
          </wp:inline>
        </w:drawing>
      </w:r>
      <w:r w:rsidR="003F22ED">
        <w:rPr>
          <w:rFonts w:ascii="Times New Roman" w:hAnsi="Times New Roman" w:cs="Times New Roman"/>
          <w:bCs/>
          <w:sz w:val="24"/>
          <w:szCs w:val="24"/>
        </w:rPr>
        <w:tab/>
      </w:r>
      <w:r w:rsidR="003F22ED">
        <w:rPr>
          <w:rFonts w:ascii="Times New Roman" w:hAnsi="Times New Roman" w:cs="Times New Roman"/>
          <w:bCs/>
          <w:sz w:val="24"/>
          <w:szCs w:val="24"/>
        </w:rPr>
        <w:tab/>
      </w:r>
      <w:r w:rsidR="003F22ED">
        <w:rPr>
          <w:rFonts w:ascii="Times New Roman" w:hAnsi="Times New Roman" w:cs="Times New Roman"/>
          <w:bCs/>
          <w:sz w:val="24"/>
          <w:szCs w:val="24"/>
        </w:rPr>
        <w:tab/>
      </w:r>
      <w:r w:rsidR="003F22ED">
        <w:rPr>
          <w:rFonts w:ascii="Times New Roman" w:hAnsi="Times New Roman" w:cs="Times New Roman"/>
          <w:bCs/>
          <w:sz w:val="24"/>
          <w:szCs w:val="24"/>
        </w:rPr>
        <w:tab/>
      </w:r>
      <w:r w:rsidR="003F22ED">
        <w:rPr>
          <w:rFonts w:ascii="Times New Roman" w:hAnsi="Times New Roman" w:cs="Times New Roman"/>
          <w:bCs/>
          <w:noProof/>
          <w:sz w:val="24"/>
          <w:szCs w:val="24"/>
        </w:rPr>
        <w:drawing>
          <wp:inline distT="0" distB="0" distL="0" distR="0" wp14:anchorId="7AD62486" wp14:editId="2C8CD7DE">
            <wp:extent cx="1083361" cy="6413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1085045" cy="642347"/>
                    </a:xfrm>
                    <a:prstGeom prst="rect">
                      <a:avLst/>
                    </a:prstGeom>
                  </pic:spPr>
                </pic:pic>
              </a:graphicData>
            </a:graphic>
          </wp:inline>
        </w:drawing>
      </w:r>
    </w:p>
    <w:p w14:paraId="7AF32E54" w14:textId="77777777" w:rsidR="00BB77CF" w:rsidRPr="00A61259" w:rsidRDefault="00BB77CF" w:rsidP="00BB77CF">
      <w:pPr>
        <w:pStyle w:val="BodyText"/>
        <w:tabs>
          <w:tab w:val="left" w:pos="700"/>
          <w:tab w:val="left" w:pos="2200"/>
        </w:tabs>
        <w:ind w:left="1440" w:hanging="720"/>
        <w:rPr>
          <w:rFonts w:ascii="Times New Roman" w:hAnsi="Times New Roman" w:cs="Times New Roman"/>
          <w:bCs/>
          <w:sz w:val="24"/>
          <w:szCs w:val="24"/>
        </w:rPr>
      </w:pPr>
      <w:r w:rsidRPr="00A61259">
        <w:rPr>
          <w:rFonts w:ascii="Times New Roman" w:hAnsi="Times New Roman" w:cs="Times New Roman"/>
          <w:bCs/>
          <w:sz w:val="24"/>
          <w:szCs w:val="24"/>
        </w:rPr>
        <w:t>___</w:t>
      </w:r>
      <w:r>
        <w:rPr>
          <w:rFonts w:ascii="Times New Roman" w:hAnsi="Times New Roman" w:cs="Times New Roman"/>
          <w:bCs/>
          <w:sz w:val="24"/>
          <w:szCs w:val="24"/>
        </w:rPr>
        <w:t>__________________________</w:t>
      </w:r>
      <w:r>
        <w:rPr>
          <w:rFonts w:ascii="Times New Roman" w:hAnsi="Times New Roman" w:cs="Times New Roman"/>
          <w:bCs/>
          <w:sz w:val="24"/>
          <w:szCs w:val="24"/>
        </w:rPr>
        <w:tab/>
      </w:r>
      <w:r>
        <w:rPr>
          <w:rFonts w:ascii="Times New Roman" w:hAnsi="Times New Roman" w:cs="Times New Roman"/>
          <w:bCs/>
          <w:sz w:val="24"/>
          <w:szCs w:val="24"/>
        </w:rPr>
        <w:tab/>
        <w:t>_______________________________</w:t>
      </w:r>
    </w:p>
    <w:p w14:paraId="5E4535B7" w14:textId="1D39893E" w:rsidR="00BB77CF" w:rsidRPr="00BB77CF" w:rsidRDefault="00BB77CF" w:rsidP="00BB77CF">
      <w:pPr>
        <w:pStyle w:val="BodyText"/>
        <w:tabs>
          <w:tab w:val="left" w:pos="700"/>
          <w:tab w:val="left" w:pos="2200"/>
        </w:tabs>
        <w:ind w:left="1440" w:hanging="720"/>
        <w:rPr>
          <w:rFonts w:ascii="Times New Roman" w:hAnsi="Times New Roman" w:cs="Times New Roman"/>
          <w:b/>
          <w:bCs/>
          <w:sz w:val="24"/>
          <w:szCs w:val="24"/>
        </w:rPr>
      </w:pPr>
      <w:r w:rsidRPr="00BB77CF">
        <w:rPr>
          <w:rFonts w:ascii="Times New Roman" w:hAnsi="Times New Roman" w:cs="Times New Roman"/>
          <w:b/>
          <w:bCs/>
          <w:sz w:val="24"/>
          <w:szCs w:val="24"/>
        </w:rPr>
        <w:t>Dr Chia Shi-Lu</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BB77CF">
        <w:rPr>
          <w:rFonts w:ascii="Times New Roman" w:hAnsi="Times New Roman" w:cs="Times New Roman"/>
          <w:b/>
          <w:bCs/>
          <w:sz w:val="24"/>
          <w:szCs w:val="24"/>
        </w:rPr>
        <w:t xml:space="preserve">Mr </w:t>
      </w:r>
      <w:r w:rsidR="00B96685">
        <w:rPr>
          <w:rFonts w:ascii="Times New Roman" w:hAnsi="Times New Roman" w:cs="Times New Roman"/>
          <w:b/>
          <w:bCs/>
          <w:sz w:val="24"/>
          <w:szCs w:val="24"/>
        </w:rPr>
        <w:t>Koh Chin Chye</w:t>
      </w:r>
      <w:r w:rsidR="006234A2">
        <w:rPr>
          <w:rFonts w:ascii="Times New Roman" w:hAnsi="Times New Roman" w:cs="Times New Roman"/>
          <w:b/>
          <w:bCs/>
          <w:sz w:val="24"/>
          <w:szCs w:val="24"/>
        </w:rPr>
        <w:t>, Desmond</w:t>
      </w:r>
    </w:p>
    <w:p w14:paraId="202A8839" w14:textId="454F1A31" w:rsidR="00BB77CF" w:rsidRPr="00A61259" w:rsidRDefault="00BB77CF" w:rsidP="00BB77CF">
      <w:pPr>
        <w:pStyle w:val="BodyText"/>
        <w:tabs>
          <w:tab w:val="left" w:pos="700"/>
          <w:tab w:val="left" w:pos="1418"/>
        </w:tabs>
        <w:ind w:left="720" w:hanging="720"/>
        <w:rPr>
          <w:rFonts w:ascii="Times New Roman" w:hAnsi="Times New Roman" w:cs="Times New Roman"/>
          <w:bCs/>
          <w:sz w:val="24"/>
          <w:szCs w:val="24"/>
        </w:rPr>
      </w:pPr>
      <w:r w:rsidRPr="00A61259">
        <w:rPr>
          <w:rFonts w:ascii="Times New Roman" w:hAnsi="Times New Roman" w:cs="Times New Roman"/>
          <w:bCs/>
          <w:sz w:val="24"/>
          <w:szCs w:val="24"/>
        </w:rPr>
        <w:t xml:space="preserve">            President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Secretary-General</w:t>
      </w:r>
    </w:p>
    <w:p w14:paraId="1AB8A4E9" w14:textId="77777777" w:rsidR="00BB77CF" w:rsidRPr="00A61259" w:rsidRDefault="00BB77CF" w:rsidP="00BB77CF">
      <w:pPr>
        <w:pStyle w:val="BodyText"/>
        <w:tabs>
          <w:tab w:val="left" w:pos="709"/>
        </w:tabs>
        <w:ind w:left="720" w:hanging="720"/>
        <w:rPr>
          <w:rFonts w:ascii="Times New Roman" w:hAnsi="Times New Roman" w:cs="Times New Roman"/>
          <w:bCs/>
          <w:sz w:val="24"/>
          <w:szCs w:val="24"/>
        </w:rPr>
      </w:pPr>
      <w:r w:rsidRPr="00A61259">
        <w:rPr>
          <w:rFonts w:ascii="Times New Roman" w:hAnsi="Times New Roman" w:cs="Times New Roman"/>
          <w:bCs/>
          <w:sz w:val="24"/>
          <w:szCs w:val="24"/>
        </w:rPr>
        <w:t xml:space="preserve">            Singapore Dragon Boat Association</w:t>
      </w:r>
      <w:r>
        <w:rPr>
          <w:rFonts w:ascii="Times New Roman" w:hAnsi="Times New Roman" w:cs="Times New Roman"/>
          <w:bCs/>
          <w:sz w:val="24"/>
          <w:szCs w:val="24"/>
        </w:rPr>
        <w:tab/>
      </w:r>
      <w:r>
        <w:rPr>
          <w:rFonts w:ascii="Times New Roman" w:hAnsi="Times New Roman" w:cs="Times New Roman"/>
          <w:bCs/>
          <w:sz w:val="24"/>
          <w:szCs w:val="24"/>
        </w:rPr>
        <w:tab/>
        <w:t>Singapore Dragon Boat Association</w:t>
      </w:r>
    </w:p>
    <w:p w14:paraId="389B4CF2" w14:textId="77777777" w:rsidR="00BB77CF" w:rsidRDefault="00BB77CF" w:rsidP="00BB77CF">
      <w:pPr>
        <w:ind w:left="1440" w:hanging="720"/>
      </w:pPr>
    </w:p>
    <w:p w14:paraId="38E3B2A3" w14:textId="77777777" w:rsidR="00C66188" w:rsidRPr="00A61259" w:rsidRDefault="00C66188" w:rsidP="00376ECD">
      <w:pPr>
        <w:pStyle w:val="BodyText"/>
        <w:tabs>
          <w:tab w:val="left" w:pos="700"/>
          <w:tab w:val="left" w:pos="2200"/>
        </w:tabs>
        <w:ind w:left="1440" w:hanging="720"/>
        <w:rPr>
          <w:rFonts w:ascii="Times New Roman" w:hAnsi="Times New Roman" w:cs="Times New Roman"/>
          <w:bCs/>
          <w:sz w:val="24"/>
          <w:szCs w:val="24"/>
        </w:rPr>
      </w:pPr>
    </w:p>
    <w:sectPr w:rsidR="00C66188" w:rsidRPr="00A61259" w:rsidSect="008732D9">
      <w:pgSz w:w="11906" w:h="16838" w:code="9"/>
      <w:pgMar w:top="1008" w:right="1558" w:bottom="720" w:left="1134"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D410" w14:textId="77777777" w:rsidR="001A1C41" w:rsidRDefault="001A1C41">
      <w:r>
        <w:separator/>
      </w:r>
    </w:p>
  </w:endnote>
  <w:endnote w:type="continuationSeparator" w:id="0">
    <w:p w14:paraId="3018BA26" w14:textId="77777777" w:rsidR="001A1C41" w:rsidRDefault="001A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50689"/>
      <w:docPartObj>
        <w:docPartGallery w:val="Page Numbers (Bottom of Page)"/>
        <w:docPartUnique/>
      </w:docPartObj>
    </w:sdtPr>
    <w:sdtEndPr>
      <w:rPr>
        <w:noProof/>
      </w:rPr>
    </w:sdtEndPr>
    <w:sdtContent>
      <w:p w14:paraId="5AD88EB4" w14:textId="77777777" w:rsidR="00DD5038" w:rsidRDefault="00DD503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01A6" w14:textId="77777777" w:rsidR="001A1C41" w:rsidRDefault="001A1C41">
      <w:r>
        <w:separator/>
      </w:r>
    </w:p>
  </w:footnote>
  <w:footnote w:type="continuationSeparator" w:id="0">
    <w:p w14:paraId="07D8A467" w14:textId="77777777" w:rsidR="001A1C41" w:rsidRDefault="001A1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00000007"/>
    <w:name w:val="WW8Num6"/>
    <w:lvl w:ilvl="0">
      <w:start w:val="1"/>
      <w:numFmt w:val="decimal"/>
      <w:lvlText w:val="%1."/>
      <w:lvlJc w:val="left"/>
      <w:pPr>
        <w:tabs>
          <w:tab w:val="num" w:pos="0"/>
        </w:tabs>
        <w:ind w:left="720" w:hanging="360"/>
      </w:pPr>
    </w:lvl>
  </w:abstractNum>
  <w:abstractNum w:abstractNumId="2" w15:restartNumberingAfterBreak="0">
    <w:nsid w:val="0000000C"/>
    <w:multiLevelType w:val="singleLevel"/>
    <w:tmpl w:val="0000000C"/>
    <w:name w:val="WW8Num15"/>
    <w:lvl w:ilvl="0">
      <w:start w:val="1"/>
      <w:numFmt w:val="lowerRoman"/>
      <w:lvlText w:val="%1."/>
      <w:lvlJc w:val="left"/>
      <w:pPr>
        <w:tabs>
          <w:tab w:val="num" w:pos="1980"/>
        </w:tabs>
        <w:ind w:left="1620" w:hanging="360"/>
      </w:pPr>
    </w:lvl>
  </w:abstractNum>
  <w:abstractNum w:abstractNumId="3" w15:restartNumberingAfterBreak="0">
    <w:nsid w:val="0000000F"/>
    <w:multiLevelType w:val="singleLevel"/>
    <w:tmpl w:val="0000000F"/>
    <w:name w:val="WW8Num20"/>
    <w:lvl w:ilvl="0">
      <w:start w:val="1"/>
      <w:numFmt w:val="upperLetter"/>
      <w:lvlText w:val="%1."/>
      <w:lvlJc w:val="left"/>
      <w:pPr>
        <w:tabs>
          <w:tab w:val="num" w:pos="0"/>
        </w:tabs>
        <w:ind w:left="360" w:hanging="360"/>
      </w:pPr>
    </w:lvl>
  </w:abstractNum>
  <w:abstractNum w:abstractNumId="4" w15:restartNumberingAfterBreak="0">
    <w:nsid w:val="00000011"/>
    <w:multiLevelType w:val="multilevel"/>
    <w:tmpl w:val="00000011"/>
    <w:lvl w:ilvl="0">
      <w:start w:val="1"/>
      <w:numFmt w:val="lowerLetter"/>
      <w:lvlText w:val="%1)"/>
      <w:lvlJc w:val="left"/>
      <w:pPr>
        <w:tabs>
          <w:tab w:val="num" w:pos="0"/>
        </w:tabs>
        <w:ind w:left="3763" w:hanging="360"/>
      </w:pPr>
    </w:lvl>
    <w:lvl w:ilvl="1">
      <w:start w:val="1"/>
      <w:numFmt w:val="decimal"/>
      <w:lvlText w:val="%2."/>
      <w:lvlJc w:val="left"/>
      <w:pPr>
        <w:tabs>
          <w:tab w:val="num" w:pos="4303"/>
        </w:tabs>
        <w:ind w:left="4303" w:hanging="360"/>
      </w:pPr>
    </w:lvl>
    <w:lvl w:ilvl="2">
      <w:start w:val="1"/>
      <w:numFmt w:val="decimal"/>
      <w:lvlText w:val="%3."/>
      <w:lvlJc w:val="left"/>
      <w:pPr>
        <w:tabs>
          <w:tab w:val="num" w:pos="5023"/>
        </w:tabs>
        <w:ind w:left="5023" w:hanging="360"/>
      </w:pPr>
    </w:lvl>
    <w:lvl w:ilvl="3">
      <w:start w:val="1"/>
      <w:numFmt w:val="decimal"/>
      <w:lvlText w:val="%4."/>
      <w:lvlJc w:val="left"/>
      <w:pPr>
        <w:tabs>
          <w:tab w:val="num" w:pos="5743"/>
        </w:tabs>
        <w:ind w:left="5743" w:hanging="360"/>
      </w:pPr>
    </w:lvl>
    <w:lvl w:ilvl="4">
      <w:start w:val="1"/>
      <w:numFmt w:val="decimal"/>
      <w:lvlText w:val="%5."/>
      <w:lvlJc w:val="left"/>
      <w:pPr>
        <w:tabs>
          <w:tab w:val="num" w:pos="6463"/>
        </w:tabs>
        <w:ind w:left="6463" w:hanging="360"/>
      </w:pPr>
    </w:lvl>
    <w:lvl w:ilvl="5">
      <w:start w:val="1"/>
      <w:numFmt w:val="decimal"/>
      <w:lvlText w:val="%6."/>
      <w:lvlJc w:val="left"/>
      <w:pPr>
        <w:tabs>
          <w:tab w:val="num" w:pos="7183"/>
        </w:tabs>
        <w:ind w:left="7183" w:hanging="360"/>
      </w:pPr>
    </w:lvl>
    <w:lvl w:ilvl="6">
      <w:start w:val="1"/>
      <w:numFmt w:val="decimal"/>
      <w:lvlText w:val="%7."/>
      <w:lvlJc w:val="left"/>
      <w:pPr>
        <w:tabs>
          <w:tab w:val="num" w:pos="7903"/>
        </w:tabs>
        <w:ind w:left="7903" w:hanging="360"/>
      </w:pPr>
    </w:lvl>
    <w:lvl w:ilvl="7">
      <w:start w:val="1"/>
      <w:numFmt w:val="decimal"/>
      <w:lvlText w:val="%8."/>
      <w:lvlJc w:val="left"/>
      <w:pPr>
        <w:tabs>
          <w:tab w:val="num" w:pos="8623"/>
        </w:tabs>
        <w:ind w:left="8623" w:hanging="360"/>
      </w:pPr>
    </w:lvl>
    <w:lvl w:ilvl="8">
      <w:start w:val="1"/>
      <w:numFmt w:val="decimal"/>
      <w:lvlText w:val="%9."/>
      <w:lvlJc w:val="left"/>
      <w:pPr>
        <w:tabs>
          <w:tab w:val="num" w:pos="9343"/>
        </w:tabs>
        <w:ind w:left="9343" w:hanging="360"/>
      </w:pPr>
    </w:lvl>
  </w:abstractNum>
  <w:abstractNum w:abstractNumId="5" w15:restartNumberingAfterBreak="0">
    <w:nsid w:val="00D928D6"/>
    <w:multiLevelType w:val="hybridMultilevel"/>
    <w:tmpl w:val="893C4908"/>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0AE528C9"/>
    <w:multiLevelType w:val="multilevel"/>
    <w:tmpl w:val="E8BE70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0C927FB9"/>
    <w:multiLevelType w:val="multilevel"/>
    <w:tmpl w:val="8A789132"/>
    <w:lvl w:ilvl="0">
      <w:start w:val="1"/>
      <w:numFmt w:val="lowerLetter"/>
      <w:lvlText w:val="(%1)"/>
      <w:lvlJc w:val="left"/>
      <w:pPr>
        <w:tabs>
          <w:tab w:val="num" w:pos="960"/>
        </w:tabs>
        <w:ind w:left="960" w:hanging="600"/>
      </w:pPr>
      <w:rPr>
        <w:rFonts w:hint="default"/>
        <w:sz w:val="20"/>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12C7038"/>
    <w:multiLevelType w:val="hybridMultilevel"/>
    <w:tmpl w:val="D02CD232"/>
    <w:lvl w:ilvl="0" w:tplc="28FE193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4367D0F"/>
    <w:multiLevelType w:val="hybridMultilevel"/>
    <w:tmpl w:val="133429A0"/>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242A94"/>
    <w:multiLevelType w:val="hybridMultilevel"/>
    <w:tmpl w:val="7BBEBB56"/>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19EE7593"/>
    <w:multiLevelType w:val="hybridMultilevel"/>
    <w:tmpl w:val="B8F87982"/>
    <w:lvl w:ilvl="0" w:tplc="28FE193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1B251FF0"/>
    <w:multiLevelType w:val="hybridMultilevel"/>
    <w:tmpl w:val="FC82A512"/>
    <w:lvl w:ilvl="0" w:tplc="48090001">
      <w:start w:val="1"/>
      <w:numFmt w:val="bullet"/>
      <w:lvlText w:val=""/>
      <w:lvlJc w:val="left"/>
      <w:pPr>
        <w:ind w:left="502" w:hanging="360"/>
      </w:pPr>
      <w:rPr>
        <w:rFonts w:ascii="Symbol" w:hAnsi="Symbol" w:hint="default"/>
      </w:rPr>
    </w:lvl>
    <w:lvl w:ilvl="1" w:tplc="48090003">
      <w:start w:val="1"/>
      <w:numFmt w:val="bullet"/>
      <w:lvlText w:val="o"/>
      <w:lvlJc w:val="left"/>
      <w:pPr>
        <w:ind w:left="1069"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C6D4A89"/>
    <w:multiLevelType w:val="hybridMultilevel"/>
    <w:tmpl w:val="A2621E50"/>
    <w:lvl w:ilvl="0" w:tplc="464E762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1CB22176"/>
    <w:multiLevelType w:val="hybridMultilevel"/>
    <w:tmpl w:val="E40406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6F2C81"/>
    <w:multiLevelType w:val="hybridMultilevel"/>
    <w:tmpl w:val="9A485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C75E36"/>
    <w:multiLevelType w:val="hybridMultilevel"/>
    <w:tmpl w:val="1C5EB2DC"/>
    <w:lvl w:ilvl="0" w:tplc="37C6398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8D0FB3A">
      <w:start w:val="1"/>
      <w:numFmt w:val="bullet"/>
      <w:lvlText w:val="–"/>
      <w:lvlJc w:val="left"/>
      <w:pPr>
        <w:tabs>
          <w:tab w:val="num" w:pos="2160"/>
        </w:tabs>
        <w:ind w:left="2160" w:hanging="360"/>
      </w:pPr>
      <w:rPr>
        <w:rFonts w:ascii="Arial" w:hAnsi="Arial" w:hint="default"/>
      </w:rPr>
    </w:lvl>
    <w:lvl w:ilvl="3" w:tplc="ADCCDDC6">
      <w:start w:val="1"/>
      <w:numFmt w:val="bullet"/>
      <w:lvlText w:val="–"/>
      <w:lvlJc w:val="left"/>
      <w:pPr>
        <w:tabs>
          <w:tab w:val="num" w:pos="2880"/>
        </w:tabs>
        <w:ind w:left="2880" w:hanging="360"/>
      </w:pPr>
      <w:rPr>
        <w:rFonts w:ascii="Arial" w:hAnsi="Arial" w:hint="default"/>
      </w:rPr>
    </w:lvl>
    <w:lvl w:ilvl="4" w:tplc="6ED0C4C6">
      <w:start w:val="1"/>
      <w:numFmt w:val="bullet"/>
      <w:lvlText w:val="–"/>
      <w:lvlJc w:val="left"/>
      <w:pPr>
        <w:tabs>
          <w:tab w:val="num" w:pos="3600"/>
        </w:tabs>
        <w:ind w:left="3600" w:hanging="360"/>
      </w:pPr>
      <w:rPr>
        <w:rFonts w:ascii="Arial" w:hAnsi="Arial" w:hint="default"/>
      </w:rPr>
    </w:lvl>
    <w:lvl w:ilvl="5" w:tplc="799A9524" w:tentative="1">
      <w:start w:val="1"/>
      <w:numFmt w:val="bullet"/>
      <w:lvlText w:val="–"/>
      <w:lvlJc w:val="left"/>
      <w:pPr>
        <w:tabs>
          <w:tab w:val="num" w:pos="4320"/>
        </w:tabs>
        <w:ind w:left="4320" w:hanging="360"/>
      </w:pPr>
      <w:rPr>
        <w:rFonts w:ascii="Arial" w:hAnsi="Arial" w:hint="default"/>
      </w:rPr>
    </w:lvl>
    <w:lvl w:ilvl="6" w:tplc="2E8CFFA2" w:tentative="1">
      <w:start w:val="1"/>
      <w:numFmt w:val="bullet"/>
      <w:lvlText w:val="–"/>
      <w:lvlJc w:val="left"/>
      <w:pPr>
        <w:tabs>
          <w:tab w:val="num" w:pos="5040"/>
        </w:tabs>
        <w:ind w:left="5040" w:hanging="360"/>
      </w:pPr>
      <w:rPr>
        <w:rFonts w:ascii="Arial" w:hAnsi="Arial" w:hint="default"/>
      </w:rPr>
    </w:lvl>
    <w:lvl w:ilvl="7" w:tplc="99BADEDA" w:tentative="1">
      <w:start w:val="1"/>
      <w:numFmt w:val="bullet"/>
      <w:lvlText w:val="–"/>
      <w:lvlJc w:val="left"/>
      <w:pPr>
        <w:tabs>
          <w:tab w:val="num" w:pos="5760"/>
        </w:tabs>
        <w:ind w:left="5760" w:hanging="360"/>
      </w:pPr>
      <w:rPr>
        <w:rFonts w:ascii="Arial" w:hAnsi="Arial" w:hint="default"/>
      </w:rPr>
    </w:lvl>
    <w:lvl w:ilvl="8" w:tplc="F87E87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FA73D9"/>
    <w:multiLevelType w:val="hybridMultilevel"/>
    <w:tmpl w:val="72FC88B6"/>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8325A"/>
    <w:multiLevelType w:val="multilevel"/>
    <w:tmpl w:val="E7AAE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115A95"/>
    <w:multiLevelType w:val="hybridMultilevel"/>
    <w:tmpl w:val="29EC8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06519"/>
    <w:multiLevelType w:val="hybridMultilevel"/>
    <w:tmpl w:val="B032D93E"/>
    <w:lvl w:ilvl="0" w:tplc="A95253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37409C3"/>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47A26636"/>
    <w:multiLevelType w:val="hybridMultilevel"/>
    <w:tmpl w:val="67DE1AA4"/>
    <w:lvl w:ilvl="0" w:tplc="0409000F">
      <w:start w:val="1"/>
      <w:numFmt w:val="decimal"/>
      <w:lvlText w:val="%1."/>
      <w:lvlJc w:val="left"/>
      <w:pPr>
        <w:tabs>
          <w:tab w:val="num" w:pos="720"/>
        </w:tabs>
        <w:ind w:left="720" w:hanging="360"/>
      </w:pPr>
    </w:lvl>
    <w:lvl w:ilvl="1" w:tplc="D0840FAE">
      <w:numFmt w:val="bullet"/>
      <w:lvlText w:val="-"/>
      <w:lvlJc w:val="left"/>
      <w:pPr>
        <w:tabs>
          <w:tab w:val="num" w:pos="1440"/>
        </w:tabs>
        <w:ind w:left="1440" w:hanging="360"/>
      </w:pPr>
      <w:rPr>
        <w:rFonts w:ascii="Times New Roman" w:eastAsia="SimSun" w:hAnsi="Times New Roman" w:cs="Times New Roman" w:hint="default"/>
      </w:rPr>
    </w:lvl>
    <w:lvl w:ilvl="2" w:tplc="8BA6E2A2">
      <w:start w:val="1"/>
      <w:numFmt w:val="lowerLetter"/>
      <w:lvlText w:val="%3."/>
      <w:lvlJc w:val="left"/>
      <w:pPr>
        <w:ind w:left="1919"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0F7F31"/>
    <w:multiLevelType w:val="hybridMultilevel"/>
    <w:tmpl w:val="752C8012"/>
    <w:lvl w:ilvl="0" w:tplc="28FE193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C440895"/>
    <w:multiLevelType w:val="hybridMultilevel"/>
    <w:tmpl w:val="AD0654B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47268"/>
    <w:multiLevelType w:val="hybridMultilevel"/>
    <w:tmpl w:val="BC6045F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15:restartNumberingAfterBreak="0">
    <w:nsid w:val="51FF79CB"/>
    <w:multiLevelType w:val="hybridMultilevel"/>
    <w:tmpl w:val="67DE1AA4"/>
    <w:lvl w:ilvl="0" w:tplc="0409000F">
      <w:start w:val="1"/>
      <w:numFmt w:val="decimal"/>
      <w:lvlText w:val="%1."/>
      <w:lvlJc w:val="left"/>
      <w:pPr>
        <w:tabs>
          <w:tab w:val="num" w:pos="720"/>
        </w:tabs>
        <w:ind w:left="720" w:hanging="360"/>
      </w:pPr>
    </w:lvl>
    <w:lvl w:ilvl="1" w:tplc="D0840FAE">
      <w:numFmt w:val="bullet"/>
      <w:lvlText w:val="-"/>
      <w:lvlJc w:val="left"/>
      <w:pPr>
        <w:tabs>
          <w:tab w:val="num" w:pos="1440"/>
        </w:tabs>
        <w:ind w:left="1440" w:hanging="360"/>
      </w:pPr>
      <w:rPr>
        <w:rFonts w:ascii="Times New Roman" w:eastAsia="SimSun" w:hAnsi="Times New Roman" w:cs="Times New Roman" w:hint="default"/>
      </w:rPr>
    </w:lvl>
    <w:lvl w:ilvl="2" w:tplc="8BA6E2A2">
      <w:start w:val="1"/>
      <w:numFmt w:val="lowerLetter"/>
      <w:lvlText w:val="%3."/>
      <w:lvlJc w:val="left"/>
      <w:pPr>
        <w:ind w:left="1919"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EC7380"/>
    <w:multiLevelType w:val="multilevel"/>
    <w:tmpl w:val="82E86F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92434D"/>
    <w:multiLevelType w:val="hybridMultilevel"/>
    <w:tmpl w:val="3B5ED306"/>
    <w:lvl w:ilvl="0" w:tplc="0A42DCE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15:restartNumberingAfterBreak="0">
    <w:nsid w:val="58E64243"/>
    <w:multiLevelType w:val="hybridMultilevel"/>
    <w:tmpl w:val="139A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D47E9"/>
    <w:multiLevelType w:val="hybridMultilevel"/>
    <w:tmpl w:val="BC0ED71C"/>
    <w:lvl w:ilvl="0" w:tplc="E2020DCE">
      <w:start w:val="1"/>
      <w:numFmt w:val="lowerLetter"/>
      <w:lvlText w:val="%1)"/>
      <w:lvlJc w:val="left"/>
      <w:pPr>
        <w:ind w:left="720" w:hanging="360"/>
      </w:pPr>
      <w:rPr>
        <w:rFonts w:eastAsia="PMingLiU"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123B2"/>
    <w:multiLevelType w:val="hybridMultilevel"/>
    <w:tmpl w:val="4984D462"/>
    <w:lvl w:ilvl="0" w:tplc="4809001B">
      <w:start w:val="1"/>
      <w:numFmt w:val="lowerRoman"/>
      <w:lvlText w:val="%1."/>
      <w:lvlJc w:val="righ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564782D"/>
    <w:multiLevelType w:val="hybridMultilevel"/>
    <w:tmpl w:val="84C88F0A"/>
    <w:lvl w:ilvl="0" w:tplc="FD8A42FE">
      <w:start w:val="2"/>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2B45BF"/>
    <w:multiLevelType w:val="hybridMultilevel"/>
    <w:tmpl w:val="D430C64E"/>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68583768"/>
    <w:multiLevelType w:val="hybridMultilevel"/>
    <w:tmpl w:val="AE00B1AA"/>
    <w:lvl w:ilvl="0" w:tplc="1A0A4D0C">
      <w:start w:val="1"/>
      <w:numFmt w:val="lowerRoman"/>
      <w:lvlText w:val="%1)"/>
      <w:lvlJc w:val="left"/>
      <w:pPr>
        <w:tabs>
          <w:tab w:val="num" w:pos="1445"/>
        </w:tabs>
        <w:ind w:left="1445" w:hanging="840"/>
      </w:pPr>
    </w:lvl>
    <w:lvl w:ilvl="1" w:tplc="6F1E4D72">
      <w:start w:val="1"/>
      <w:numFmt w:val="lowerLetter"/>
      <w:lvlText w:val="%2)"/>
      <w:lvlJc w:val="left"/>
      <w:pPr>
        <w:tabs>
          <w:tab w:val="num" w:pos="2045"/>
        </w:tabs>
        <w:ind w:left="2045"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9326A77"/>
    <w:multiLevelType w:val="hybridMultilevel"/>
    <w:tmpl w:val="4EBC1248"/>
    <w:lvl w:ilvl="0" w:tplc="86C0FE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A8C5B52"/>
    <w:multiLevelType w:val="hybridMultilevel"/>
    <w:tmpl w:val="1876B5BA"/>
    <w:lvl w:ilvl="0" w:tplc="7966C66E">
      <w:numFmt w:val="bullet"/>
      <w:lvlText w:val="-"/>
      <w:lvlJc w:val="left"/>
      <w:pPr>
        <w:ind w:left="2130" w:hanging="360"/>
      </w:pPr>
      <w:rPr>
        <w:rFonts w:ascii="Arial" w:eastAsia="Times New Roman" w:hAnsi="Arial" w:cs="Aria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7" w15:restartNumberingAfterBreak="0">
    <w:nsid w:val="71372DD0"/>
    <w:multiLevelType w:val="hybridMultilevel"/>
    <w:tmpl w:val="F70E7132"/>
    <w:lvl w:ilvl="0" w:tplc="820CAAB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B25EAF"/>
    <w:multiLevelType w:val="hybridMultilevel"/>
    <w:tmpl w:val="9FF63F8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3055E79"/>
    <w:multiLevelType w:val="hybridMultilevel"/>
    <w:tmpl w:val="F7ECB514"/>
    <w:lvl w:ilvl="0" w:tplc="AAB67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260CA7"/>
    <w:multiLevelType w:val="multilevel"/>
    <w:tmpl w:val="F8B608C8"/>
    <w:lvl w:ilvl="0">
      <w:start w:val="1"/>
      <w:numFmt w:val="lowerRoman"/>
      <w:lvlText w:val="%1)"/>
      <w:lvlJc w:val="left"/>
      <w:pPr>
        <w:tabs>
          <w:tab w:val="num" w:pos="720"/>
        </w:tabs>
        <w:ind w:left="720" w:hanging="72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55F168D"/>
    <w:multiLevelType w:val="singleLevel"/>
    <w:tmpl w:val="BBECE790"/>
    <w:lvl w:ilvl="0">
      <w:start w:val="1"/>
      <w:numFmt w:val="decimal"/>
      <w:lvlText w:val="%1)"/>
      <w:lvlJc w:val="left"/>
      <w:pPr>
        <w:tabs>
          <w:tab w:val="num" w:pos="720"/>
        </w:tabs>
        <w:ind w:left="720" w:hanging="720"/>
      </w:pPr>
      <w:rPr>
        <w:rFonts w:hint="default"/>
      </w:rPr>
    </w:lvl>
  </w:abstractNum>
  <w:abstractNum w:abstractNumId="42" w15:restartNumberingAfterBreak="0">
    <w:nsid w:val="76EB64C3"/>
    <w:multiLevelType w:val="hybridMultilevel"/>
    <w:tmpl w:val="FDD0BA2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3" w15:restartNumberingAfterBreak="0">
    <w:nsid w:val="77210712"/>
    <w:multiLevelType w:val="hybridMultilevel"/>
    <w:tmpl w:val="F6FA6B5E"/>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4" w15:restartNumberingAfterBreak="0">
    <w:nsid w:val="7C3E2280"/>
    <w:multiLevelType w:val="hybridMultilevel"/>
    <w:tmpl w:val="30208D34"/>
    <w:lvl w:ilvl="0" w:tplc="0000000C">
      <w:start w:val="1"/>
      <w:numFmt w:val="lowerRoman"/>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5" w15:restartNumberingAfterBreak="0">
    <w:nsid w:val="7F1F1473"/>
    <w:multiLevelType w:val="hybridMultilevel"/>
    <w:tmpl w:val="79D0A074"/>
    <w:lvl w:ilvl="0" w:tplc="0E52B69E">
      <w:start w:val="18"/>
      <w:numFmt w:val="bullet"/>
      <w:lvlText w:val=""/>
      <w:lvlJc w:val="left"/>
      <w:pPr>
        <w:ind w:left="1080" w:hanging="360"/>
      </w:pPr>
      <w:rPr>
        <w:rFonts w:ascii="Symbol" w:eastAsia="Times New Roman"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923492865">
    <w:abstractNumId w:val="0"/>
  </w:num>
  <w:num w:numId="2" w16cid:durableId="683168187">
    <w:abstractNumId w:val="2"/>
  </w:num>
  <w:num w:numId="3" w16cid:durableId="837767915">
    <w:abstractNumId w:val="3"/>
  </w:num>
  <w:num w:numId="4" w16cid:durableId="322662591">
    <w:abstractNumId w:val="4"/>
  </w:num>
  <w:num w:numId="5" w16cid:durableId="200821087">
    <w:abstractNumId w:val="7"/>
  </w:num>
  <w:num w:numId="6" w16cid:durableId="1406494958">
    <w:abstractNumId w:val="40"/>
  </w:num>
  <w:num w:numId="7" w16cid:durableId="1450706086">
    <w:abstractNumId w:val="41"/>
  </w:num>
  <w:num w:numId="8" w16cid:durableId="784691546">
    <w:abstractNumId w:val="21"/>
  </w:num>
  <w:num w:numId="9" w16cid:durableId="1783529353">
    <w:abstractNumId w:val="23"/>
  </w:num>
  <w:num w:numId="10" w16cid:durableId="1416364090">
    <w:abstractNumId w:val="35"/>
  </w:num>
  <w:num w:numId="11" w16cid:durableId="1578326287">
    <w:abstractNumId w:val="20"/>
  </w:num>
  <w:num w:numId="12" w16cid:durableId="16451633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5735488">
    <w:abstractNumId w:val="32"/>
  </w:num>
  <w:num w:numId="14" w16cid:durableId="866993068">
    <w:abstractNumId w:val="16"/>
  </w:num>
  <w:num w:numId="15" w16cid:durableId="752510277">
    <w:abstractNumId w:val="28"/>
  </w:num>
  <w:num w:numId="16" w16cid:durableId="246622373">
    <w:abstractNumId w:val="36"/>
  </w:num>
  <w:num w:numId="17" w16cid:durableId="501354661">
    <w:abstractNumId w:val="30"/>
  </w:num>
  <w:num w:numId="18" w16cid:durableId="1239248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3460007">
    <w:abstractNumId w:val="12"/>
  </w:num>
  <w:num w:numId="20" w16cid:durableId="1336879345">
    <w:abstractNumId w:val="19"/>
  </w:num>
  <w:num w:numId="21" w16cid:durableId="1362171600">
    <w:abstractNumId w:val="24"/>
  </w:num>
  <w:num w:numId="22" w16cid:durableId="1252393494">
    <w:abstractNumId w:val="26"/>
  </w:num>
  <w:num w:numId="23" w16cid:durableId="1688484736">
    <w:abstractNumId w:val="29"/>
  </w:num>
  <w:num w:numId="24" w16cid:durableId="1613509465">
    <w:abstractNumId w:val="22"/>
  </w:num>
  <w:num w:numId="25" w16cid:durableId="1445154301">
    <w:abstractNumId w:val="39"/>
  </w:num>
  <w:num w:numId="26" w16cid:durableId="602223403">
    <w:abstractNumId w:val="44"/>
  </w:num>
  <w:num w:numId="27" w16cid:durableId="412122060">
    <w:abstractNumId w:val="14"/>
  </w:num>
  <w:num w:numId="28" w16cid:durableId="170871669">
    <w:abstractNumId w:val="8"/>
  </w:num>
  <w:num w:numId="29" w16cid:durableId="2074547764">
    <w:abstractNumId w:val="11"/>
  </w:num>
  <w:num w:numId="30" w16cid:durableId="4136346">
    <w:abstractNumId w:val="17"/>
  </w:num>
  <w:num w:numId="31" w16cid:durableId="1760980762">
    <w:abstractNumId w:val="37"/>
  </w:num>
  <w:num w:numId="32" w16cid:durableId="263460613">
    <w:abstractNumId w:val="15"/>
  </w:num>
  <w:num w:numId="33" w16cid:durableId="1573831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61771">
    <w:abstractNumId w:val="10"/>
  </w:num>
  <w:num w:numId="35" w16cid:durableId="1690259727">
    <w:abstractNumId w:val="42"/>
  </w:num>
  <w:num w:numId="36" w16cid:durableId="2137604360">
    <w:abstractNumId w:val="33"/>
  </w:num>
  <w:num w:numId="37" w16cid:durableId="777602773">
    <w:abstractNumId w:val="13"/>
  </w:num>
  <w:num w:numId="38" w16cid:durableId="271518546">
    <w:abstractNumId w:val="5"/>
  </w:num>
  <w:num w:numId="39" w16cid:durableId="11581109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50111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1675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2005959">
    <w:abstractNumId w:val="25"/>
  </w:num>
  <w:num w:numId="43" w16cid:durableId="1150288989">
    <w:abstractNumId w:val="45"/>
  </w:num>
  <w:num w:numId="44" w16cid:durableId="1694962693">
    <w:abstractNumId w:val="43"/>
  </w:num>
  <w:num w:numId="45" w16cid:durableId="244263700">
    <w:abstractNumId w:val="9"/>
  </w:num>
  <w:num w:numId="46" w16cid:durableId="383212195">
    <w:abstractNumId w:val="31"/>
  </w:num>
  <w:num w:numId="47" w16cid:durableId="750154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46"/>
    <w:rsid w:val="000000A1"/>
    <w:rsid w:val="00000900"/>
    <w:rsid w:val="00001977"/>
    <w:rsid w:val="00003C37"/>
    <w:rsid w:val="00004C68"/>
    <w:rsid w:val="0000585D"/>
    <w:rsid w:val="00007B4A"/>
    <w:rsid w:val="00011966"/>
    <w:rsid w:val="000120BE"/>
    <w:rsid w:val="00013213"/>
    <w:rsid w:val="00017580"/>
    <w:rsid w:val="0002131F"/>
    <w:rsid w:val="000258AC"/>
    <w:rsid w:val="00026BE8"/>
    <w:rsid w:val="00027548"/>
    <w:rsid w:val="00027D43"/>
    <w:rsid w:val="00031938"/>
    <w:rsid w:val="00041AE6"/>
    <w:rsid w:val="00043F06"/>
    <w:rsid w:val="00045229"/>
    <w:rsid w:val="0005040E"/>
    <w:rsid w:val="00053626"/>
    <w:rsid w:val="00055B6A"/>
    <w:rsid w:val="00056A82"/>
    <w:rsid w:val="00061821"/>
    <w:rsid w:val="00062EAE"/>
    <w:rsid w:val="000647CD"/>
    <w:rsid w:val="00064984"/>
    <w:rsid w:val="00065C9F"/>
    <w:rsid w:val="000668ED"/>
    <w:rsid w:val="000672C0"/>
    <w:rsid w:val="00072760"/>
    <w:rsid w:val="00073DF0"/>
    <w:rsid w:val="000811AA"/>
    <w:rsid w:val="00087789"/>
    <w:rsid w:val="00087C4F"/>
    <w:rsid w:val="0009243A"/>
    <w:rsid w:val="00094369"/>
    <w:rsid w:val="000A499D"/>
    <w:rsid w:val="000B0B15"/>
    <w:rsid w:val="000B284C"/>
    <w:rsid w:val="000B4BE3"/>
    <w:rsid w:val="000C0B63"/>
    <w:rsid w:val="000C60F8"/>
    <w:rsid w:val="000D0F4D"/>
    <w:rsid w:val="000D3CEB"/>
    <w:rsid w:val="000D5DD0"/>
    <w:rsid w:val="000E2DF9"/>
    <w:rsid w:val="000E4189"/>
    <w:rsid w:val="000E666C"/>
    <w:rsid w:val="000F208B"/>
    <w:rsid w:val="00100D26"/>
    <w:rsid w:val="00101E6F"/>
    <w:rsid w:val="001021C4"/>
    <w:rsid w:val="00102CE0"/>
    <w:rsid w:val="00105582"/>
    <w:rsid w:val="00106AA2"/>
    <w:rsid w:val="00106E33"/>
    <w:rsid w:val="001118D8"/>
    <w:rsid w:val="00113B15"/>
    <w:rsid w:val="001148EA"/>
    <w:rsid w:val="0011756B"/>
    <w:rsid w:val="00117977"/>
    <w:rsid w:val="00117F65"/>
    <w:rsid w:val="00123C32"/>
    <w:rsid w:val="001248DF"/>
    <w:rsid w:val="0013085C"/>
    <w:rsid w:val="00133D81"/>
    <w:rsid w:val="001352FF"/>
    <w:rsid w:val="0013704A"/>
    <w:rsid w:val="001400DB"/>
    <w:rsid w:val="00140C10"/>
    <w:rsid w:val="001429CF"/>
    <w:rsid w:val="001453CC"/>
    <w:rsid w:val="00146334"/>
    <w:rsid w:val="00154C17"/>
    <w:rsid w:val="001556F1"/>
    <w:rsid w:val="00156117"/>
    <w:rsid w:val="00160DC5"/>
    <w:rsid w:val="001626AC"/>
    <w:rsid w:val="00163902"/>
    <w:rsid w:val="0016582A"/>
    <w:rsid w:val="001733DE"/>
    <w:rsid w:val="0017380E"/>
    <w:rsid w:val="00174ABC"/>
    <w:rsid w:val="00175931"/>
    <w:rsid w:val="001808CB"/>
    <w:rsid w:val="00187F67"/>
    <w:rsid w:val="001926D5"/>
    <w:rsid w:val="001933B1"/>
    <w:rsid w:val="00193CAE"/>
    <w:rsid w:val="001A1B52"/>
    <w:rsid w:val="001A1C41"/>
    <w:rsid w:val="001A38A4"/>
    <w:rsid w:val="001A3916"/>
    <w:rsid w:val="001A515A"/>
    <w:rsid w:val="001A5AE4"/>
    <w:rsid w:val="001A7E05"/>
    <w:rsid w:val="001B16A4"/>
    <w:rsid w:val="001B3BFB"/>
    <w:rsid w:val="001B7D59"/>
    <w:rsid w:val="001C0DEA"/>
    <w:rsid w:val="001C4985"/>
    <w:rsid w:val="001C4F1D"/>
    <w:rsid w:val="001D46A0"/>
    <w:rsid w:val="001D51FA"/>
    <w:rsid w:val="001D7671"/>
    <w:rsid w:val="001D7A5C"/>
    <w:rsid w:val="001D7E26"/>
    <w:rsid w:val="001E047E"/>
    <w:rsid w:val="001E0608"/>
    <w:rsid w:val="001E71B8"/>
    <w:rsid w:val="001E79D9"/>
    <w:rsid w:val="001E7B39"/>
    <w:rsid w:val="001F044F"/>
    <w:rsid w:val="001F2A68"/>
    <w:rsid w:val="001F6559"/>
    <w:rsid w:val="001F65D9"/>
    <w:rsid w:val="001F6DB7"/>
    <w:rsid w:val="002006DA"/>
    <w:rsid w:val="002028DA"/>
    <w:rsid w:val="0020497B"/>
    <w:rsid w:val="002061FA"/>
    <w:rsid w:val="002067A9"/>
    <w:rsid w:val="00206955"/>
    <w:rsid w:val="002106AB"/>
    <w:rsid w:val="00212598"/>
    <w:rsid w:val="002152AD"/>
    <w:rsid w:val="00215662"/>
    <w:rsid w:val="00216B19"/>
    <w:rsid w:val="00216F89"/>
    <w:rsid w:val="00217D23"/>
    <w:rsid w:val="00220420"/>
    <w:rsid w:val="00220D1B"/>
    <w:rsid w:val="002232F9"/>
    <w:rsid w:val="00230157"/>
    <w:rsid w:val="00230218"/>
    <w:rsid w:val="00231344"/>
    <w:rsid w:val="002367A6"/>
    <w:rsid w:val="0024215A"/>
    <w:rsid w:val="002445C7"/>
    <w:rsid w:val="00253C95"/>
    <w:rsid w:val="002603C9"/>
    <w:rsid w:val="00263C6C"/>
    <w:rsid w:val="00266493"/>
    <w:rsid w:val="0026671B"/>
    <w:rsid w:val="0027014E"/>
    <w:rsid w:val="00270FA9"/>
    <w:rsid w:val="002750F1"/>
    <w:rsid w:val="002776AC"/>
    <w:rsid w:val="0028009F"/>
    <w:rsid w:val="00284BD7"/>
    <w:rsid w:val="00284D98"/>
    <w:rsid w:val="00285A9A"/>
    <w:rsid w:val="00286345"/>
    <w:rsid w:val="0029313F"/>
    <w:rsid w:val="00293B42"/>
    <w:rsid w:val="00294075"/>
    <w:rsid w:val="002979C1"/>
    <w:rsid w:val="002A238B"/>
    <w:rsid w:val="002A3BAA"/>
    <w:rsid w:val="002A5C70"/>
    <w:rsid w:val="002B13F1"/>
    <w:rsid w:val="002B1BAE"/>
    <w:rsid w:val="002B2F0E"/>
    <w:rsid w:val="002B42B8"/>
    <w:rsid w:val="002B5F5F"/>
    <w:rsid w:val="002B7561"/>
    <w:rsid w:val="002B7691"/>
    <w:rsid w:val="002B7A23"/>
    <w:rsid w:val="002C0351"/>
    <w:rsid w:val="002C081A"/>
    <w:rsid w:val="002C1A85"/>
    <w:rsid w:val="002C6F4A"/>
    <w:rsid w:val="002C7298"/>
    <w:rsid w:val="002D192A"/>
    <w:rsid w:val="002D1EB1"/>
    <w:rsid w:val="002D6E19"/>
    <w:rsid w:val="002D7A52"/>
    <w:rsid w:val="002D7F93"/>
    <w:rsid w:val="002E43CC"/>
    <w:rsid w:val="002F0AFE"/>
    <w:rsid w:val="002F119D"/>
    <w:rsid w:val="002F4A81"/>
    <w:rsid w:val="003017EA"/>
    <w:rsid w:val="00304D4E"/>
    <w:rsid w:val="00306E57"/>
    <w:rsid w:val="00307CAC"/>
    <w:rsid w:val="003111F7"/>
    <w:rsid w:val="00311345"/>
    <w:rsid w:val="0031450D"/>
    <w:rsid w:val="00321E7C"/>
    <w:rsid w:val="003243CF"/>
    <w:rsid w:val="00325096"/>
    <w:rsid w:val="00325690"/>
    <w:rsid w:val="003268CE"/>
    <w:rsid w:val="00330CF7"/>
    <w:rsid w:val="00335F5F"/>
    <w:rsid w:val="00336B6B"/>
    <w:rsid w:val="00344351"/>
    <w:rsid w:val="00346917"/>
    <w:rsid w:val="00354575"/>
    <w:rsid w:val="0035491D"/>
    <w:rsid w:val="0035551F"/>
    <w:rsid w:val="00355F5E"/>
    <w:rsid w:val="00356333"/>
    <w:rsid w:val="00357F63"/>
    <w:rsid w:val="00362BAF"/>
    <w:rsid w:val="003710FE"/>
    <w:rsid w:val="00372243"/>
    <w:rsid w:val="003725DB"/>
    <w:rsid w:val="00372E8C"/>
    <w:rsid w:val="00373175"/>
    <w:rsid w:val="0037473F"/>
    <w:rsid w:val="00376ECD"/>
    <w:rsid w:val="00377659"/>
    <w:rsid w:val="0038118D"/>
    <w:rsid w:val="00381550"/>
    <w:rsid w:val="00385DA3"/>
    <w:rsid w:val="00390CFF"/>
    <w:rsid w:val="003A1B06"/>
    <w:rsid w:val="003A2543"/>
    <w:rsid w:val="003A4228"/>
    <w:rsid w:val="003A5C7D"/>
    <w:rsid w:val="003A600C"/>
    <w:rsid w:val="003B23FA"/>
    <w:rsid w:val="003B2CDF"/>
    <w:rsid w:val="003B4A98"/>
    <w:rsid w:val="003B69D8"/>
    <w:rsid w:val="003C032D"/>
    <w:rsid w:val="003C03E8"/>
    <w:rsid w:val="003C0679"/>
    <w:rsid w:val="003C2BBC"/>
    <w:rsid w:val="003C4F3F"/>
    <w:rsid w:val="003D4D81"/>
    <w:rsid w:val="003E0118"/>
    <w:rsid w:val="003E114B"/>
    <w:rsid w:val="003E41D1"/>
    <w:rsid w:val="003E5373"/>
    <w:rsid w:val="003F021C"/>
    <w:rsid w:val="003F22ED"/>
    <w:rsid w:val="00404653"/>
    <w:rsid w:val="00406DF0"/>
    <w:rsid w:val="004128B2"/>
    <w:rsid w:val="00412EDF"/>
    <w:rsid w:val="00415EAC"/>
    <w:rsid w:val="00416A8D"/>
    <w:rsid w:val="0042059D"/>
    <w:rsid w:val="004251F4"/>
    <w:rsid w:val="00427B52"/>
    <w:rsid w:val="004305BA"/>
    <w:rsid w:val="00434CF7"/>
    <w:rsid w:val="00436A5D"/>
    <w:rsid w:val="0044024F"/>
    <w:rsid w:val="004430EF"/>
    <w:rsid w:val="00443821"/>
    <w:rsid w:val="00443A9E"/>
    <w:rsid w:val="00444217"/>
    <w:rsid w:val="004448EB"/>
    <w:rsid w:val="00446762"/>
    <w:rsid w:val="004576DC"/>
    <w:rsid w:val="00457D9A"/>
    <w:rsid w:val="0046045B"/>
    <w:rsid w:val="00463460"/>
    <w:rsid w:val="0046374B"/>
    <w:rsid w:val="004655A0"/>
    <w:rsid w:val="0046571E"/>
    <w:rsid w:val="0046649E"/>
    <w:rsid w:val="00466DA5"/>
    <w:rsid w:val="00466DE3"/>
    <w:rsid w:val="00470E64"/>
    <w:rsid w:val="00471471"/>
    <w:rsid w:val="004722A8"/>
    <w:rsid w:val="00473316"/>
    <w:rsid w:val="0047376A"/>
    <w:rsid w:val="00474471"/>
    <w:rsid w:val="0047491F"/>
    <w:rsid w:val="004764CE"/>
    <w:rsid w:val="00485090"/>
    <w:rsid w:val="004877F9"/>
    <w:rsid w:val="004903D9"/>
    <w:rsid w:val="00490670"/>
    <w:rsid w:val="004912BA"/>
    <w:rsid w:val="004A092B"/>
    <w:rsid w:val="004A458C"/>
    <w:rsid w:val="004A5A13"/>
    <w:rsid w:val="004A6463"/>
    <w:rsid w:val="004B0B59"/>
    <w:rsid w:val="004B1A6A"/>
    <w:rsid w:val="004B4B1E"/>
    <w:rsid w:val="004B532D"/>
    <w:rsid w:val="004B7300"/>
    <w:rsid w:val="004C6CE4"/>
    <w:rsid w:val="004D00A3"/>
    <w:rsid w:val="004D2278"/>
    <w:rsid w:val="004D3B3D"/>
    <w:rsid w:val="004D6D68"/>
    <w:rsid w:val="004D72AA"/>
    <w:rsid w:val="004D7653"/>
    <w:rsid w:val="004E393B"/>
    <w:rsid w:val="004E477A"/>
    <w:rsid w:val="004F02B3"/>
    <w:rsid w:val="004F4732"/>
    <w:rsid w:val="004F5C9C"/>
    <w:rsid w:val="004F69BE"/>
    <w:rsid w:val="004F794B"/>
    <w:rsid w:val="00502D42"/>
    <w:rsid w:val="005049D4"/>
    <w:rsid w:val="00505345"/>
    <w:rsid w:val="00506FE1"/>
    <w:rsid w:val="00507337"/>
    <w:rsid w:val="00512450"/>
    <w:rsid w:val="005142B9"/>
    <w:rsid w:val="0052141F"/>
    <w:rsid w:val="005214C1"/>
    <w:rsid w:val="00523812"/>
    <w:rsid w:val="00527087"/>
    <w:rsid w:val="00540DE0"/>
    <w:rsid w:val="005426D6"/>
    <w:rsid w:val="00545CB6"/>
    <w:rsid w:val="00550F70"/>
    <w:rsid w:val="00562465"/>
    <w:rsid w:val="005624A3"/>
    <w:rsid w:val="0056352B"/>
    <w:rsid w:val="00570B0B"/>
    <w:rsid w:val="005712DB"/>
    <w:rsid w:val="005753BF"/>
    <w:rsid w:val="005757A7"/>
    <w:rsid w:val="005763A1"/>
    <w:rsid w:val="00580A9E"/>
    <w:rsid w:val="00580F8B"/>
    <w:rsid w:val="00582D93"/>
    <w:rsid w:val="00583804"/>
    <w:rsid w:val="00583BD1"/>
    <w:rsid w:val="00584328"/>
    <w:rsid w:val="00590CDC"/>
    <w:rsid w:val="005947C6"/>
    <w:rsid w:val="00597258"/>
    <w:rsid w:val="00597BFC"/>
    <w:rsid w:val="005A01BA"/>
    <w:rsid w:val="005A24B0"/>
    <w:rsid w:val="005A2C2B"/>
    <w:rsid w:val="005A33BB"/>
    <w:rsid w:val="005A4C4C"/>
    <w:rsid w:val="005A7557"/>
    <w:rsid w:val="005B078E"/>
    <w:rsid w:val="005B22D4"/>
    <w:rsid w:val="005B24A5"/>
    <w:rsid w:val="005B37CD"/>
    <w:rsid w:val="005B465D"/>
    <w:rsid w:val="005B5DB8"/>
    <w:rsid w:val="005B5E65"/>
    <w:rsid w:val="005B6AC2"/>
    <w:rsid w:val="005C2D66"/>
    <w:rsid w:val="005C36AD"/>
    <w:rsid w:val="005C39A0"/>
    <w:rsid w:val="005C752F"/>
    <w:rsid w:val="005D0720"/>
    <w:rsid w:val="005D0C84"/>
    <w:rsid w:val="005D52CB"/>
    <w:rsid w:val="005E0247"/>
    <w:rsid w:val="005E120D"/>
    <w:rsid w:val="005E1E25"/>
    <w:rsid w:val="005F07A8"/>
    <w:rsid w:val="005F1CE3"/>
    <w:rsid w:val="005F2165"/>
    <w:rsid w:val="005F3D75"/>
    <w:rsid w:val="005F5F8B"/>
    <w:rsid w:val="005F6492"/>
    <w:rsid w:val="005F6BC7"/>
    <w:rsid w:val="005F7489"/>
    <w:rsid w:val="00601E37"/>
    <w:rsid w:val="00603A65"/>
    <w:rsid w:val="00610D9F"/>
    <w:rsid w:val="00613003"/>
    <w:rsid w:val="00613C5D"/>
    <w:rsid w:val="006234A2"/>
    <w:rsid w:val="00623C41"/>
    <w:rsid w:val="00623F2D"/>
    <w:rsid w:val="006248F1"/>
    <w:rsid w:val="00625F8A"/>
    <w:rsid w:val="00626285"/>
    <w:rsid w:val="006301C5"/>
    <w:rsid w:val="00633776"/>
    <w:rsid w:val="00635637"/>
    <w:rsid w:val="0064501B"/>
    <w:rsid w:val="0064568D"/>
    <w:rsid w:val="006527E5"/>
    <w:rsid w:val="00654536"/>
    <w:rsid w:val="006605BE"/>
    <w:rsid w:val="0066465F"/>
    <w:rsid w:val="0066506D"/>
    <w:rsid w:val="00665E66"/>
    <w:rsid w:val="00666937"/>
    <w:rsid w:val="00666CB2"/>
    <w:rsid w:val="00672788"/>
    <w:rsid w:val="006778AA"/>
    <w:rsid w:val="00680EA6"/>
    <w:rsid w:val="006819C0"/>
    <w:rsid w:val="006833AE"/>
    <w:rsid w:val="006924AE"/>
    <w:rsid w:val="006956FD"/>
    <w:rsid w:val="006A2A05"/>
    <w:rsid w:val="006A3010"/>
    <w:rsid w:val="006A693F"/>
    <w:rsid w:val="006A71A5"/>
    <w:rsid w:val="006B10DE"/>
    <w:rsid w:val="006B4C16"/>
    <w:rsid w:val="006B6CAC"/>
    <w:rsid w:val="006B6E5A"/>
    <w:rsid w:val="006C0388"/>
    <w:rsid w:val="006C0F45"/>
    <w:rsid w:val="006C572D"/>
    <w:rsid w:val="006C5733"/>
    <w:rsid w:val="006C6C5E"/>
    <w:rsid w:val="006D06C2"/>
    <w:rsid w:val="006D17B9"/>
    <w:rsid w:val="006D270F"/>
    <w:rsid w:val="006D68E0"/>
    <w:rsid w:val="006D7E43"/>
    <w:rsid w:val="006E04D3"/>
    <w:rsid w:val="006E4CBF"/>
    <w:rsid w:val="006F662E"/>
    <w:rsid w:val="006F717B"/>
    <w:rsid w:val="006F7EED"/>
    <w:rsid w:val="00703A5B"/>
    <w:rsid w:val="00703F53"/>
    <w:rsid w:val="00705DB2"/>
    <w:rsid w:val="0070761B"/>
    <w:rsid w:val="00707FF9"/>
    <w:rsid w:val="00710AC8"/>
    <w:rsid w:val="00716F0C"/>
    <w:rsid w:val="00720A3E"/>
    <w:rsid w:val="00720BFF"/>
    <w:rsid w:val="00722F69"/>
    <w:rsid w:val="007254A2"/>
    <w:rsid w:val="00726CDA"/>
    <w:rsid w:val="007333F4"/>
    <w:rsid w:val="00736BCB"/>
    <w:rsid w:val="007404D5"/>
    <w:rsid w:val="00741990"/>
    <w:rsid w:val="00746012"/>
    <w:rsid w:val="007464FF"/>
    <w:rsid w:val="007467EB"/>
    <w:rsid w:val="00750450"/>
    <w:rsid w:val="007507C7"/>
    <w:rsid w:val="00751431"/>
    <w:rsid w:val="00751E6B"/>
    <w:rsid w:val="00752420"/>
    <w:rsid w:val="00753C3C"/>
    <w:rsid w:val="00756A3C"/>
    <w:rsid w:val="00760B29"/>
    <w:rsid w:val="00763474"/>
    <w:rsid w:val="007651DF"/>
    <w:rsid w:val="00765D9D"/>
    <w:rsid w:val="00770772"/>
    <w:rsid w:val="007735C0"/>
    <w:rsid w:val="0078079F"/>
    <w:rsid w:val="00781348"/>
    <w:rsid w:val="00782329"/>
    <w:rsid w:val="007825D6"/>
    <w:rsid w:val="00782D19"/>
    <w:rsid w:val="00783458"/>
    <w:rsid w:val="00784A88"/>
    <w:rsid w:val="00786AF6"/>
    <w:rsid w:val="00786D9C"/>
    <w:rsid w:val="00787588"/>
    <w:rsid w:val="00787EF8"/>
    <w:rsid w:val="007944CE"/>
    <w:rsid w:val="00794F13"/>
    <w:rsid w:val="00794F39"/>
    <w:rsid w:val="007A1A2C"/>
    <w:rsid w:val="007A232A"/>
    <w:rsid w:val="007B003A"/>
    <w:rsid w:val="007B0E2B"/>
    <w:rsid w:val="007B2819"/>
    <w:rsid w:val="007B5E80"/>
    <w:rsid w:val="007B5F33"/>
    <w:rsid w:val="007C2A95"/>
    <w:rsid w:val="007C7098"/>
    <w:rsid w:val="007D078C"/>
    <w:rsid w:val="007D4FCE"/>
    <w:rsid w:val="007D5B3C"/>
    <w:rsid w:val="007E0006"/>
    <w:rsid w:val="007E1AFE"/>
    <w:rsid w:val="007E2AC7"/>
    <w:rsid w:val="007F1B92"/>
    <w:rsid w:val="007F3B73"/>
    <w:rsid w:val="007F3C0B"/>
    <w:rsid w:val="007F75AA"/>
    <w:rsid w:val="008008D5"/>
    <w:rsid w:val="00800AB2"/>
    <w:rsid w:val="008011AC"/>
    <w:rsid w:val="008014AA"/>
    <w:rsid w:val="008026C4"/>
    <w:rsid w:val="008029FC"/>
    <w:rsid w:val="008100E0"/>
    <w:rsid w:val="0081323C"/>
    <w:rsid w:val="00813A44"/>
    <w:rsid w:val="00815232"/>
    <w:rsid w:val="008179E3"/>
    <w:rsid w:val="008235C8"/>
    <w:rsid w:val="00831742"/>
    <w:rsid w:val="0083450F"/>
    <w:rsid w:val="00846707"/>
    <w:rsid w:val="00850BAA"/>
    <w:rsid w:val="00852BE2"/>
    <w:rsid w:val="00854A29"/>
    <w:rsid w:val="00855835"/>
    <w:rsid w:val="00862368"/>
    <w:rsid w:val="00863B51"/>
    <w:rsid w:val="0086551D"/>
    <w:rsid w:val="008714FD"/>
    <w:rsid w:val="008716A9"/>
    <w:rsid w:val="0087232E"/>
    <w:rsid w:val="00872721"/>
    <w:rsid w:val="008732D9"/>
    <w:rsid w:val="00874276"/>
    <w:rsid w:val="00875024"/>
    <w:rsid w:val="00875FC2"/>
    <w:rsid w:val="0087725E"/>
    <w:rsid w:val="00880E19"/>
    <w:rsid w:val="008810D1"/>
    <w:rsid w:val="00883A8D"/>
    <w:rsid w:val="00886235"/>
    <w:rsid w:val="00886A78"/>
    <w:rsid w:val="00886BC1"/>
    <w:rsid w:val="00886C6F"/>
    <w:rsid w:val="00890280"/>
    <w:rsid w:val="008912DA"/>
    <w:rsid w:val="0089395E"/>
    <w:rsid w:val="00895185"/>
    <w:rsid w:val="008971EC"/>
    <w:rsid w:val="008A53B6"/>
    <w:rsid w:val="008A7D2C"/>
    <w:rsid w:val="008B251D"/>
    <w:rsid w:val="008B5683"/>
    <w:rsid w:val="008C063C"/>
    <w:rsid w:val="008C22B6"/>
    <w:rsid w:val="008C3846"/>
    <w:rsid w:val="008C790C"/>
    <w:rsid w:val="008D1139"/>
    <w:rsid w:val="008D274B"/>
    <w:rsid w:val="008E3865"/>
    <w:rsid w:val="008E4910"/>
    <w:rsid w:val="008E750E"/>
    <w:rsid w:val="008F03AA"/>
    <w:rsid w:val="008F421D"/>
    <w:rsid w:val="008F424E"/>
    <w:rsid w:val="008F4932"/>
    <w:rsid w:val="008F51AC"/>
    <w:rsid w:val="00906574"/>
    <w:rsid w:val="00912BEB"/>
    <w:rsid w:val="0091311D"/>
    <w:rsid w:val="00915332"/>
    <w:rsid w:val="00915480"/>
    <w:rsid w:val="00920F70"/>
    <w:rsid w:val="00924CCF"/>
    <w:rsid w:val="00930A3F"/>
    <w:rsid w:val="009348BC"/>
    <w:rsid w:val="00934B1C"/>
    <w:rsid w:val="00935B8D"/>
    <w:rsid w:val="00935BB8"/>
    <w:rsid w:val="00936AB3"/>
    <w:rsid w:val="00941B90"/>
    <w:rsid w:val="00947051"/>
    <w:rsid w:val="009532BE"/>
    <w:rsid w:val="00954042"/>
    <w:rsid w:val="00956611"/>
    <w:rsid w:val="00961250"/>
    <w:rsid w:val="00966600"/>
    <w:rsid w:val="009668F9"/>
    <w:rsid w:val="00967E58"/>
    <w:rsid w:val="00971B0C"/>
    <w:rsid w:val="00974175"/>
    <w:rsid w:val="00975F42"/>
    <w:rsid w:val="0098115E"/>
    <w:rsid w:val="009843A3"/>
    <w:rsid w:val="00993CCD"/>
    <w:rsid w:val="0099519A"/>
    <w:rsid w:val="00996D58"/>
    <w:rsid w:val="009A112F"/>
    <w:rsid w:val="009A18CE"/>
    <w:rsid w:val="009A1C75"/>
    <w:rsid w:val="009A5E1C"/>
    <w:rsid w:val="009A6F07"/>
    <w:rsid w:val="009A7487"/>
    <w:rsid w:val="009B0422"/>
    <w:rsid w:val="009B4118"/>
    <w:rsid w:val="009B4B30"/>
    <w:rsid w:val="009C3B8C"/>
    <w:rsid w:val="009C5F71"/>
    <w:rsid w:val="009C61FD"/>
    <w:rsid w:val="009D08CA"/>
    <w:rsid w:val="009D7834"/>
    <w:rsid w:val="009E08CB"/>
    <w:rsid w:val="009E2202"/>
    <w:rsid w:val="009E37D3"/>
    <w:rsid w:val="009E745D"/>
    <w:rsid w:val="009E78E4"/>
    <w:rsid w:val="009F0504"/>
    <w:rsid w:val="009F127E"/>
    <w:rsid w:val="009F3E1B"/>
    <w:rsid w:val="009F47EC"/>
    <w:rsid w:val="009F4E3F"/>
    <w:rsid w:val="00A0293C"/>
    <w:rsid w:val="00A0509B"/>
    <w:rsid w:val="00A05A97"/>
    <w:rsid w:val="00A06F8C"/>
    <w:rsid w:val="00A076FE"/>
    <w:rsid w:val="00A077DF"/>
    <w:rsid w:val="00A10D06"/>
    <w:rsid w:val="00A13521"/>
    <w:rsid w:val="00A151B6"/>
    <w:rsid w:val="00A1607B"/>
    <w:rsid w:val="00A1757A"/>
    <w:rsid w:val="00A2130D"/>
    <w:rsid w:val="00A21D31"/>
    <w:rsid w:val="00A22110"/>
    <w:rsid w:val="00A23484"/>
    <w:rsid w:val="00A2351B"/>
    <w:rsid w:val="00A23F77"/>
    <w:rsid w:val="00A24A4C"/>
    <w:rsid w:val="00A27FEE"/>
    <w:rsid w:val="00A307EB"/>
    <w:rsid w:val="00A30CD1"/>
    <w:rsid w:val="00A35498"/>
    <w:rsid w:val="00A3604D"/>
    <w:rsid w:val="00A36679"/>
    <w:rsid w:val="00A37845"/>
    <w:rsid w:val="00A422E7"/>
    <w:rsid w:val="00A54210"/>
    <w:rsid w:val="00A54D7C"/>
    <w:rsid w:val="00A57C77"/>
    <w:rsid w:val="00A61259"/>
    <w:rsid w:val="00A6198E"/>
    <w:rsid w:val="00A6268D"/>
    <w:rsid w:val="00A62B77"/>
    <w:rsid w:val="00A639EC"/>
    <w:rsid w:val="00A64EB2"/>
    <w:rsid w:val="00A714BD"/>
    <w:rsid w:val="00A73B56"/>
    <w:rsid w:val="00A74C24"/>
    <w:rsid w:val="00A75ADC"/>
    <w:rsid w:val="00A77B6C"/>
    <w:rsid w:val="00A77D62"/>
    <w:rsid w:val="00A806CD"/>
    <w:rsid w:val="00A861E5"/>
    <w:rsid w:val="00AA0889"/>
    <w:rsid w:val="00AA15AA"/>
    <w:rsid w:val="00AA4AC8"/>
    <w:rsid w:val="00AA6D06"/>
    <w:rsid w:val="00AB1E5C"/>
    <w:rsid w:val="00AB21EC"/>
    <w:rsid w:val="00AB2A88"/>
    <w:rsid w:val="00AB2E9A"/>
    <w:rsid w:val="00AB5008"/>
    <w:rsid w:val="00AB5A6D"/>
    <w:rsid w:val="00AB7ED9"/>
    <w:rsid w:val="00AC241C"/>
    <w:rsid w:val="00AC32EE"/>
    <w:rsid w:val="00AC343C"/>
    <w:rsid w:val="00AC6E99"/>
    <w:rsid w:val="00AC7613"/>
    <w:rsid w:val="00AD16E0"/>
    <w:rsid w:val="00AD1BA2"/>
    <w:rsid w:val="00AE261B"/>
    <w:rsid w:val="00AF0AA7"/>
    <w:rsid w:val="00AF1929"/>
    <w:rsid w:val="00AF344B"/>
    <w:rsid w:val="00AF3672"/>
    <w:rsid w:val="00AF4761"/>
    <w:rsid w:val="00AF52B8"/>
    <w:rsid w:val="00AF558B"/>
    <w:rsid w:val="00AF7B8F"/>
    <w:rsid w:val="00B02E9C"/>
    <w:rsid w:val="00B063E4"/>
    <w:rsid w:val="00B15741"/>
    <w:rsid w:val="00B15F29"/>
    <w:rsid w:val="00B217BE"/>
    <w:rsid w:val="00B32B12"/>
    <w:rsid w:val="00B354B8"/>
    <w:rsid w:val="00B358D5"/>
    <w:rsid w:val="00B40448"/>
    <w:rsid w:val="00B420EB"/>
    <w:rsid w:val="00B42FB7"/>
    <w:rsid w:val="00B438BB"/>
    <w:rsid w:val="00B47EE1"/>
    <w:rsid w:val="00B50461"/>
    <w:rsid w:val="00B52183"/>
    <w:rsid w:val="00B56DB0"/>
    <w:rsid w:val="00B61F4A"/>
    <w:rsid w:val="00B64CDB"/>
    <w:rsid w:val="00B72040"/>
    <w:rsid w:val="00B72315"/>
    <w:rsid w:val="00B72F91"/>
    <w:rsid w:val="00B76305"/>
    <w:rsid w:val="00B8395F"/>
    <w:rsid w:val="00B86C9E"/>
    <w:rsid w:val="00B90A22"/>
    <w:rsid w:val="00B9304D"/>
    <w:rsid w:val="00B94721"/>
    <w:rsid w:val="00B948A9"/>
    <w:rsid w:val="00B950DD"/>
    <w:rsid w:val="00B96151"/>
    <w:rsid w:val="00B96685"/>
    <w:rsid w:val="00BA09CB"/>
    <w:rsid w:val="00BA0D19"/>
    <w:rsid w:val="00BA3160"/>
    <w:rsid w:val="00BA3555"/>
    <w:rsid w:val="00BA3E5A"/>
    <w:rsid w:val="00BA3E78"/>
    <w:rsid w:val="00BA4ED0"/>
    <w:rsid w:val="00BA5C64"/>
    <w:rsid w:val="00BA679E"/>
    <w:rsid w:val="00BA70EC"/>
    <w:rsid w:val="00BB25BD"/>
    <w:rsid w:val="00BB26C5"/>
    <w:rsid w:val="00BB46E6"/>
    <w:rsid w:val="00BB4B79"/>
    <w:rsid w:val="00BB5B19"/>
    <w:rsid w:val="00BB65EC"/>
    <w:rsid w:val="00BB77CF"/>
    <w:rsid w:val="00BB78B1"/>
    <w:rsid w:val="00BC0921"/>
    <w:rsid w:val="00BC10B4"/>
    <w:rsid w:val="00BC4FB9"/>
    <w:rsid w:val="00BC57DF"/>
    <w:rsid w:val="00BC5F01"/>
    <w:rsid w:val="00BC672F"/>
    <w:rsid w:val="00BD0A6A"/>
    <w:rsid w:val="00BD6B43"/>
    <w:rsid w:val="00BE4EB8"/>
    <w:rsid w:val="00BE558E"/>
    <w:rsid w:val="00BF177A"/>
    <w:rsid w:val="00BF1D90"/>
    <w:rsid w:val="00BF3F6D"/>
    <w:rsid w:val="00BF70A0"/>
    <w:rsid w:val="00C005BB"/>
    <w:rsid w:val="00C079A3"/>
    <w:rsid w:val="00C1080F"/>
    <w:rsid w:val="00C11B89"/>
    <w:rsid w:val="00C14174"/>
    <w:rsid w:val="00C15D65"/>
    <w:rsid w:val="00C20941"/>
    <w:rsid w:val="00C20DA5"/>
    <w:rsid w:val="00C25C6E"/>
    <w:rsid w:val="00C30062"/>
    <w:rsid w:val="00C30FCF"/>
    <w:rsid w:val="00C31A98"/>
    <w:rsid w:val="00C33FFD"/>
    <w:rsid w:val="00C36456"/>
    <w:rsid w:val="00C37CA1"/>
    <w:rsid w:val="00C37DE1"/>
    <w:rsid w:val="00C43C7C"/>
    <w:rsid w:val="00C456BF"/>
    <w:rsid w:val="00C46AF2"/>
    <w:rsid w:val="00C46C8E"/>
    <w:rsid w:val="00C476D1"/>
    <w:rsid w:val="00C50528"/>
    <w:rsid w:val="00C515E8"/>
    <w:rsid w:val="00C51A21"/>
    <w:rsid w:val="00C57160"/>
    <w:rsid w:val="00C6220A"/>
    <w:rsid w:val="00C655EC"/>
    <w:rsid w:val="00C66188"/>
    <w:rsid w:val="00C661CF"/>
    <w:rsid w:val="00C70728"/>
    <w:rsid w:val="00C7361E"/>
    <w:rsid w:val="00C73A5C"/>
    <w:rsid w:val="00C73D49"/>
    <w:rsid w:val="00C7639C"/>
    <w:rsid w:val="00C76A4B"/>
    <w:rsid w:val="00C87738"/>
    <w:rsid w:val="00C90B25"/>
    <w:rsid w:val="00C91699"/>
    <w:rsid w:val="00C92666"/>
    <w:rsid w:val="00C926C9"/>
    <w:rsid w:val="00C94C68"/>
    <w:rsid w:val="00C95637"/>
    <w:rsid w:val="00C96739"/>
    <w:rsid w:val="00C97AC4"/>
    <w:rsid w:val="00CA0665"/>
    <w:rsid w:val="00CA0CAE"/>
    <w:rsid w:val="00CA6C81"/>
    <w:rsid w:val="00CB5A2B"/>
    <w:rsid w:val="00CB5C4F"/>
    <w:rsid w:val="00CB6CFF"/>
    <w:rsid w:val="00CB777F"/>
    <w:rsid w:val="00CC1D57"/>
    <w:rsid w:val="00CC2A73"/>
    <w:rsid w:val="00CC2D90"/>
    <w:rsid w:val="00CC341B"/>
    <w:rsid w:val="00CC5214"/>
    <w:rsid w:val="00CC5C07"/>
    <w:rsid w:val="00CC5F27"/>
    <w:rsid w:val="00CC61CA"/>
    <w:rsid w:val="00CD1C95"/>
    <w:rsid w:val="00CD24AA"/>
    <w:rsid w:val="00CD5E9E"/>
    <w:rsid w:val="00CD6005"/>
    <w:rsid w:val="00CD66E3"/>
    <w:rsid w:val="00CD78E2"/>
    <w:rsid w:val="00CE0DF1"/>
    <w:rsid w:val="00CE170B"/>
    <w:rsid w:val="00CE214F"/>
    <w:rsid w:val="00CE2B78"/>
    <w:rsid w:val="00CE6F7D"/>
    <w:rsid w:val="00CE7530"/>
    <w:rsid w:val="00CF4A8F"/>
    <w:rsid w:val="00CF659F"/>
    <w:rsid w:val="00CF693E"/>
    <w:rsid w:val="00D00DFF"/>
    <w:rsid w:val="00D01E6A"/>
    <w:rsid w:val="00D04C7C"/>
    <w:rsid w:val="00D05407"/>
    <w:rsid w:val="00D14490"/>
    <w:rsid w:val="00D16281"/>
    <w:rsid w:val="00D173D3"/>
    <w:rsid w:val="00D20580"/>
    <w:rsid w:val="00D21D0D"/>
    <w:rsid w:val="00D23B83"/>
    <w:rsid w:val="00D24709"/>
    <w:rsid w:val="00D26232"/>
    <w:rsid w:val="00D31C84"/>
    <w:rsid w:val="00D33B09"/>
    <w:rsid w:val="00D40E78"/>
    <w:rsid w:val="00D41ABE"/>
    <w:rsid w:val="00D41E48"/>
    <w:rsid w:val="00D446D6"/>
    <w:rsid w:val="00D46B2D"/>
    <w:rsid w:val="00D53051"/>
    <w:rsid w:val="00D53487"/>
    <w:rsid w:val="00D55B1B"/>
    <w:rsid w:val="00D56960"/>
    <w:rsid w:val="00D63D2A"/>
    <w:rsid w:val="00D64C48"/>
    <w:rsid w:val="00D66CEB"/>
    <w:rsid w:val="00D67EDF"/>
    <w:rsid w:val="00D706B1"/>
    <w:rsid w:val="00D71B20"/>
    <w:rsid w:val="00D73CF0"/>
    <w:rsid w:val="00D74318"/>
    <w:rsid w:val="00D7522B"/>
    <w:rsid w:val="00D75E4A"/>
    <w:rsid w:val="00D76EB0"/>
    <w:rsid w:val="00D772E2"/>
    <w:rsid w:val="00D81330"/>
    <w:rsid w:val="00D8157E"/>
    <w:rsid w:val="00D83B95"/>
    <w:rsid w:val="00D84BB6"/>
    <w:rsid w:val="00D851F3"/>
    <w:rsid w:val="00D865CD"/>
    <w:rsid w:val="00D95691"/>
    <w:rsid w:val="00D968D9"/>
    <w:rsid w:val="00D96A1A"/>
    <w:rsid w:val="00D97838"/>
    <w:rsid w:val="00DA003A"/>
    <w:rsid w:val="00DB7F5B"/>
    <w:rsid w:val="00DC10C2"/>
    <w:rsid w:val="00DC1F46"/>
    <w:rsid w:val="00DC2629"/>
    <w:rsid w:val="00DC3639"/>
    <w:rsid w:val="00DC39C8"/>
    <w:rsid w:val="00DC4E61"/>
    <w:rsid w:val="00DC5CA0"/>
    <w:rsid w:val="00DC63F6"/>
    <w:rsid w:val="00DD0343"/>
    <w:rsid w:val="00DD1287"/>
    <w:rsid w:val="00DD5038"/>
    <w:rsid w:val="00DD5287"/>
    <w:rsid w:val="00DE26A6"/>
    <w:rsid w:val="00DE48BB"/>
    <w:rsid w:val="00DF178F"/>
    <w:rsid w:val="00E03E9E"/>
    <w:rsid w:val="00E16B39"/>
    <w:rsid w:val="00E206DA"/>
    <w:rsid w:val="00E213CE"/>
    <w:rsid w:val="00E228A3"/>
    <w:rsid w:val="00E234FE"/>
    <w:rsid w:val="00E242A2"/>
    <w:rsid w:val="00E24444"/>
    <w:rsid w:val="00E25744"/>
    <w:rsid w:val="00E26356"/>
    <w:rsid w:val="00E26E75"/>
    <w:rsid w:val="00E270F7"/>
    <w:rsid w:val="00E27C71"/>
    <w:rsid w:val="00E30659"/>
    <w:rsid w:val="00E3243F"/>
    <w:rsid w:val="00E32EBB"/>
    <w:rsid w:val="00E33B86"/>
    <w:rsid w:val="00E340BB"/>
    <w:rsid w:val="00E34498"/>
    <w:rsid w:val="00E3779B"/>
    <w:rsid w:val="00E40C6C"/>
    <w:rsid w:val="00E40CF2"/>
    <w:rsid w:val="00E40D49"/>
    <w:rsid w:val="00E423C0"/>
    <w:rsid w:val="00E43553"/>
    <w:rsid w:val="00E437AA"/>
    <w:rsid w:val="00E47B36"/>
    <w:rsid w:val="00E540EA"/>
    <w:rsid w:val="00E60308"/>
    <w:rsid w:val="00E61FB4"/>
    <w:rsid w:val="00E671B6"/>
    <w:rsid w:val="00E70813"/>
    <w:rsid w:val="00E75CD4"/>
    <w:rsid w:val="00E807B9"/>
    <w:rsid w:val="00E81C75"/>
    <w:rsid w:val="00E82C99"/>
    <w:rsid w:val="00E836EA"/>
    <w:rsid w:val="00E85D04"/>
    <w:rsid w:val="00E9044C"/>
    <w:rsid w:val="00E92554"/>
    <w:rsid w:val="00E95BEB"/>
    <w:rsid w:val="00EA1648"/>
    <w:rsid w:val="00EA4B12"/>
    <w:rsid w:val="00EA5FD2"/>
    <w:rsid w:val="00EA60C9"/>
    <w:rsid w:val="00EB2128"/>
    <w:rsid w:val="00EB4476"/>
    <w:rsid w:val="00EB5D09"/>
    <w:rsid w:val="00EB7BCE"/>
    <w:rsid w:val="00EC2EB4"/>
    <w:rsid w:val="00EC3041"/>
    <w:rsid w:val="00EC5923"/>
    <w:rsid w:val="00EC6DBA"/>
    <w:rsid w:val="00ED09F9"/>
    <w:rsid w:val="00ED0AD1"/>
    <w:rsid w:val="00ED0E6E"/>
    <w:rsid w:val="00ED3A4B"/>
    <w:rsid w:val="00ED49E6"/>
    <w:rsid w:val="00ED685A"/>
    <w:rsid w:val="00EE3039"/>
    <w:rsid w:val="00EE48B6"/>
    <w:rsid w:val="00EE71FF"/>
    <w:rsid w:val="00EF088D"/>
    <w:rsid w:val="00EF1844"/>
    <w:rsid w:val="00EF2634"/>
    <w:rsid w:val="00EF2D7D"/>
    <w:rsid w:val="00EF4ACC"/>
    <w:rsid w:val="00EF646B"/>
    <w:rsid w:val="00F01AAF"/>
    <w:rsid w:val="00F01AE6"/>
    <w:rsid w:val="00F029B2"/>
    <w:rsid w:val="00F04EF1"/>
    <w:rsid w:val="00F076E6"/>
    <w:rsid w:val="00F07A09"/>
    <w:rsid w:val="00F227C5"/>
    <w:rsid w:val="00F23936"/>
    <w:rsid w:val="00F266B2"/>
    <w:rsid w:val="00F27800"/>
    <w:rsid w:val="00F35E21"/>
    <w:rsid w:val="00F407AE"/>
    <w:rsid w:val="00F41C8C"/>
    <w:rsid w:val="00F4385F"/>
    <w:rsid w:val="00F44C88"/>
    <w:rsid w:val="00F453E6"/>
    <w:rsid w:val="00F464A5"/>
    <w:rsid w:val="00F547E8"/>
    <w:rsid w:val="00F556D8"/>
    <w:rsid w:val="00F55DE1"/>
    <w:rsid w:val="00F56426"/>
    <w:rsid w:val="00F57797"/>
    <w:rsid w:val="00F57817"/>
    <w:rsid w:val="00F60209"/>
    <w:rsid w:val="00F6056C"/>
    <w:rsid w:val="00F60EA1"/>
    <w:rsid w:val="00F620DA"/>
    <w:rsid w:val="00F64613"/>
    <w:rsid w:val="00F700DC"/>
    <w:rsid w:val="00F733A2"/>
    <w:rsid w:val="00F74285"/>
    <w:rsid w:val="00F75CCF"/>
    <w:rsid w:val="00F76959"/>
    <w:rsid w:val="00F8271D"/>
    <w:rsid w:val="00F84B2A"/>
    <w:rsid w:val="00F853A8"/>
    <w:rsid w:val="00F911D9"/>
    <w:rsid w:val="00F91DE9"/>
    <w:rsid w:val="00F95E73"/>
    <w:rsid w:val="00F962D9"/>
    <w:rsid w:val="00F96CD3"/>
    <w:rsid w:val="00F97589"/>
    <w:rsid w:val="00FA210E"/>
    <w:rsid w:val="00FA3FD1"/>
    <w:rsid w:val="00FA418A"/>
    <w:rsid w:val="00FA5A28"/>
    <w:rsid w:val="00FA7AC9"/>
    <w:rsid w:val="00FB3014"/>
    <w:rsid w:val="00FB6F3C"/>
    <w:rsid w:val="00FC340D"/>
    <w:rsid w:val="00FC3446"/>
    <w:rsid w:val="00FC4CBF"/>
    <w:rsid w:val="00FC7449"/>
    <w:rsid w:val="00FD0074"/>
    <w:rsid w:val="00FD0634"/>
    <w:rsid w:val="00FD0FB7"/>
    <w:rsid w:val="00FD2D4F"/>
    <w:rsid w:val="00FD44C0"/>
    <w:rsid w:val="00FD7A34"/>
    <w:rsid w:val="00FD7FE6"/>
    <w:rsid w:val="00FE19C8"/>
    <w:rsid w:val="00FE1BCE"/>
    <w:rsid w:val="00FE1CA4"/>
    <w:rsid w:val="00FE6C54"/>
    <w:rsid w:val="00FF2FD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F5B43"/>
  <w15:docId w15:val="{7625B3D3-C756-4CE1-B58F-1DBB2F97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0"/>
      <w:u w:val="single"/>
      <w:lang w:val="en-US" w:eastAsia="zh-CN"/>
    </w:rPr>
  </w:style>
  <w:style w:type="paragraph" w:styleId="Heading2">
    <w:name w:val="heading 2"/>
    <w:basedOn w:val="Normal"/>
    <w:next w:val="Normal"/>
    <w:qFormat/>
    <w:pPr>
      <w:keepNext/>
      <w:suppressAutoHyphens/>
      <w:ind w:left="720" w:hanging="720"/>
      <w:jc w:val="center"/>
      <w:outlineLvl w:val="1"/>
    </w:pPr>
    <w:rPr>
      <w:rFonts w:ascii="Arial" w:hAnsi="Arial"/>
      <w:b/>
      <w:sz w:val="22"/>
      <w:u w:val="single"/>
      <w:lang w:val="en-US" w:eastAsia="zh-CN"/>
    </w:rPr>
  </w:style>
  <w:style w:type="paragraph" w:styleId="Heading3">
    <w:name w:val="heading 3"/>
    <w:basedOn w:val="Normal"/>
    <w:next w:val="Normal"/>
    <w:qFormat/>
    <w:pPr>
      <w:keepNext/>
      <w:suppressAutoHyphens/>
      <w:jc w:val="center"/>
      <w:outlineLvl w:val="2"/>
    </w:pPr>
    <w:rPr>
      <w:rFonts w:ascii="Arial" w:hAnsi="Arial"/>
      <w:b/>
      <w:sz w:val="22"/>
      <w:u w:val="single"/>
      <w:lang w:val="en-US" w:eastAsia="zh-CN"/>
    </w:rPr>
  </w:style>
  <w:style w:type="paragraph" w:styleId="Heading4">
    <w:name w:val="heading 4"/>
    <w:basedOn w:val="Normal"/>
    <w:next w:val="Normal"/>
    <w:qFormat/>
    <w:pPr>
      <w:keepNext/>
      <w:numPr>
        <w:ilvl w:val="3"/>
        <w:numId w:val="1"/>
      </w:numPr>
      <w:suppressAutoHyphens/>
      <w:jc w:val="both"/>
      <w:outlineLvl w:val="3"/>
    </w:pPr>
    <w:rPr>
      <w:rFonts w:ascii="Arial" w:hAnsi="Arial" w:cs="Arial"/>
      <w:szCs w:val="20"/>
      <w:u w:val="single"/>
      <w:lang w:eastAsia="zh-CN"/>
    </w:rPr>
  </w:style>
  <w:style w:type="paragraph" w:styleId="Heading5">
    <w:name w:val="heading 5"/>
    <w:basedOn w:val="Normal"/>
    <w:next w:val="Normal"/>
    <w:qFormat/>
    <w:pPr>
      <w:keepNext/>
      <w:suppressAutoHyphens/>
      <w:jc w:val="both"/>
      <w:outlineLvl w:val="4"/>
    </w:pPr>
    <w:rPr>
      <w:rFonts w:ascii="Arial" w:hAnsi="Arial" w:cs="Arial"/>
      <w:b/>
      <w:bCs/>
      <w:sz w:val="22"/>
      <w:u w:val="single"/>
      <w:lang w:val="en-US" w:eastAsia="zh-CN"/>
    </w:rPr>
  </w:style>
  <w:style w:type="paragraph" w:styleId="Heading6">
    <w:name w:val="heading 6"/>
    <w:basedOn w:val="Normal"/>
    <w:next w:val="Normal"/>
    <w:qFormat/>
    <w:pPr>
      <w:keepNext/>
      <w:ind w:left="425"/>
      <w:outlineLvl w:val="5"/>
    </w:pPr>
    <w:rPr>
      <w:rFonts w:ascii="Arial" w:eastAsia="PMingLiU" w:hAnsi="Arial" w:cs="Arial"/>
      <w:bCs/>
      <w:sz w:val="20"/>
      <w:u w:val="single"/>
      <w:lang w:val="en-US"/>
    </w:rPr>
  </w:style>
  <w:style w:type="paragraph" w:styleId="Heading7">
    <w:name w:val="heading 7"/>
    <w:basedOn w:val="Normal"/>
    <w:next w:val="Normal"/>
    <w:qFormat/>
    <w:pPr>
      <w:keepNext/>
      <w:ind w:left="-48"/>
      <w:jc w:val="center"/>
      <w:outlineLvl w:val="6"/>
    </w:pPr>
    <w:rPr>
      <w:rFonts w:ascii="Arial" w:eastAsia="PMingLiU" w:hAnsi="Arial" w:cs="Arial"/>
      <w:b/>
      <w:bCs/>
      <w:sz w:val="18"/>
      <w:lang w:val="en-US"/>
    </w:rPr>
  </w:style>
  <w:style w:type="paragraph" w:styleId="Heading8">
    <w:name w:val="heading 8"/>
    <w:basedOn w:val="Normal"/>
    <w:next w:val="Normal"/>
    <w:qFormat/>
    <w:pPr>
      <w:keepNext/>
      <w:jc w:val="both"/>
      <w:outlineLvl w:val="7"/>
    </w:pPr>
    <w:rPr>
      <w:rFonts w:ascii="Arial Rounded MT Bold" w:eastAsia="PMingLiU" w:hAnsi="Arial Rounded MT Bold" w:cs="Arial"/>
      <w:color w:val="000000"/>
      <w:sz w:val="28"/>
      <w:lang w:val="en-US"/>
    </w:rPr>
  </w:style>
  <w:style w:type="paragraph" w:styleId="Heading9">
    <w:name w:val="heading 9"/>
    <w:basedOn w:val="Normal"/>
    <w:next w:val="Normal"/>
    <w:qFormat/>
    <w:pPr>
      <w:keepNext/>
      <w:tabs>
        <w:tab w:val="left" w:pos="1800"/>
      </w:tabs>
      <w:jc w:val="both"/>
      <w:outlineLvl w:val="8"/>
    </w:pPr>
    <w:rPr>
      <w:rFonts w:ascii="Arial Rounded MT Bold" w:eastAsia="PMingLiU" w:hAnsi="Arial Rounded MT Bold" w:cs="Arial"/>
      <w:i/>
      <w:iCs/>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uppressAutoHyphens/>
      <w:spacing w:before="240" w:after="120"/>
    </w:pPr>
    <w:rPr>
      <w:rFonts w:ascii="Arial" w:eastAsia="SimSun" w:hAnsi="Arial"/>
      <w:sz w:val="28"/>
      <w:szCs w:val="28"/>
      <w:lang w:val="en-US" w:eastAsia="zh-CN"/>
    </w:rPr>
  </w:style>
  <w:style w:type="paragraph" w:styleId="BodyText">
    <w:name w:val="Body Text"/>
    <w:basedOn w:val="Normal"/>
    <w:semiHidden/>
    <w:pPr>
      <w:suppressAutoHyphens/>
      <w:jc w:val="both"/>
    </w:pPr>
    <w:rPr>
      <w:rFonts w:ascii="Arial" w:hAnsi="Arial" w:cs="Arial"/>
      <w:sz w:val="22"/>
      <w:szCs w:val="20"/>
      <w:lang w:eastAsia="zh-CN"/>
    </w:rPr>
  </w:style>
  <w:style w:type="paragraph" w:styleId="List">
    <w:name w:val="List"/>
    <w:basedOn w:val="BodyText"/>
    <w:semiHidden/>
    <w:rPr>
      <w:rFonts w:cs="Times New Roman"/>
    </w:rPr>
  </w:style>
  <w:style w:type="paragraph" w:styleId="Caption">
    <w:name w:val="caption"/>
    <w:basedOn w:val="Normal"/>
    <w:qFormat/>
    <w:pPr>
      <w:suppressLineNumbers/>
      <w:suppressAutoHyphens/>
      <w:spacing w:before="120" w:after="120"/>
    </w:pPr>
    <w:rPr>
      <w:i/>
      <w:iCs/>
      <w:lang w:val="en-US" w:eastAsia="zh-CN"/>
    </w:rPr>
  </w:style>
  <w:style w:type="paragraph" w:customStyle="1" w:styleId="Index">
    <w:name w:val="Index"/>
    <w:basedOn w:val="Normal"/>
    <w:pPr>
      <w:suppressLineNumbers/>
      <w:suppressAutoHyphens/>
    </w:pPr>
    <w:rPr>
      <w:lang w:val="en-US" w:eastAsia="zh-CN"/>
    </w:rPr>
  </w:style>
  <w:style w:type="paragraph" w:styleId="Title">
    <w:name w:val="Title"/>
    <w:basedOn w:val="Normal"/>
    <w:next w:val="Subtitle"/>
    <w:link w:val="TitleChar"/>
    <w:qFormat/>
    <w:pPr>
      <w:suppressAutoHyphens/>
      <w:jc w:val="center"/>
    </w:pPr>
    <w:rPr>
      <w:rFonts w:ascii="Arial" w:hAnsi="Arial" w:cs="Arial"/>
      <w:b/>
      <w:bCs/>
      <w:sz w:val="28"/>
      <w:szCs w:val="20"/>
      <w:lang w:eastAsia="zh-CN"/>
    </w:rPr>
  </w:style>
  <w:style w:type="paragraph" w:styleId="Subtitle">
    <w:name w:val="Subtitle"/>
    <w:basedOn w:val="Heading"/>
    <w:next w:val="BodyText"/>
    <w:link w:val="SubtitleChar"/>
    <w:qFormat/>
    <w:pPr>
      <w:jc w:val="center"/>
    </w:pPr>
    <w:rPr>
      <w:i/>
      <w:iCs/>
    </w:rPr>
  </w:style>
  <w:style w:type="paragraph" w:styleId="BodyTextIndent3">
    <w:name w:val="Body Text Indent 3"/>
    <w:basedOn w:val="Normal"/>
    <w:semiHidden/>
    <w:pPr>
      <w:suppressAutoHyphens/>
      <w:ind w:left="720"/>
    </w:pPr>
    <w:rPr>
      <w:rFonts w:ascii="Arial" w:hAnsi="Arial" w:cs="Arial"/>
      <w:sz w:val="22"/>
      <w:lang w:val="en-US" w:eastAsia="zh-CN"/>
    </w:rPr>
  </w:style>
  <w:style w:type="paragraph" w:styleId="FootnoteText">
    <w:name w:val="footnote text"/>
    <w:basedOn w:val="Normal"/>
    <w:semiHidden/>
    <w:pPr>
      <w:suppressAutoHyphens/>
      <w:overflowPunct w:val="0"/>
      <w:autoSpaceDE w:val="0"/>
      <w:jc w:val="both"/>
      <w:textAlignment w:val="baseline"/>
    </w:pPr>
    <w:rPr>
      <w:rFonts w:ascii="CG Times (WN)" w:hAnsi="CG Times (WN)"/>
      <w:sz w:val="20"/>
      <w:szCs w:val="20"/>
      <w:lang w:eastAsia="zh-CN"/>
    </w:rPr>
  </w:style>
  <w:style w:type="paragraph" w:styleId="BodyTextIndent">
    <w:name w:val="Body Text Indent"/>
    <w:basedOn w:val="Normal"/>
    <w:semiHidden/>
    <w:pPr>
      <w:suppressAutoHyphens/>
      <w:ind w:left="720"/>
      <w:jc w:val="both"/>
    </w:pPr>
    <w:rPr>
      <w:rFonts w:ascii="Arial" w:hAnsi="Arial" w:cs="Arial"/>
      <w:sz w:val="22"/>
      <w:szCs w:val="20"/>
      <w:lang w:eastAsia="zh-CN"/>
    </w:rPr>
  </w:style>
  <w:style w:type="paragraph" w:styleId="BodyText2">
    <w:name w:val="Body Text 2"/>
    <w:basedOn w:val="Normal"/>
    <w:semiHidden/>
    <w:pPr>
      <w:suppressAutoHyphens/>
      <w:spacing w:after="120" w:line="480" w:lineRule="auto"/>
    </w:pPr>
    <w:rPr>
      <w:lang w:val="en-US" w:eastAsia="zh-CN"/>
    </w:rPr>
  </w:style>
  <w:style w:type="paragraph" w:customStyle="1" w:styleId="ecmsonormal">
    <w:name w:val="ec_msonormal"/>
    <w:basedOn w:val="Normal"/>
    <w:pPr>
      <w:suppressAutoHyphens/>
      <w:spacing w:before="280" w:after="280"/>
    </w:pPr>
    <w:rPr>
      <w:lang w:val="en-US" w:eastAsia="zh-CN"/>
    </w:rPr>
  </w:style>
  <w:style w:type="paragraph" w:styleId="Footer">
    <w:name w:val="footer"/>
    <w:basedOn w:val="Normal"/>
    <w:link w:val="FooterChar"/>
    <w:uiPriority w:val="99"/>
    <w:pPr>
      <w:tabs>
        <w:tab w:val="center" w:pos="4320"/>
        <w:tab w:val="right" w:pos="8640"/>
      </w:tabs>
      <w:suppressAutoHyphens/>
    </w:pPr>
    <w:rPr>
      <w:sz w:val="20"/>
      <w:szCs w:val="20"/>
      <w:lang w:eastAsia="zh-CN"/>
    </w:rPr>
  </w:style>
  <w:style w:type="paragraph" w:customStyle="1" w:styleId="NormalWeb17">
    <w:name w:val="Normal (Web)17"/>
    <w:basedOn w:val="Normal"/>
    <w:pPr>
      <w:suppressAutoHyphens/>
      <w:spacing w:line="312" w:lineRule="atLeast"/>
    </w:pPr>
    <w:rPr>
      <w:rFonts w:eastAsia="Calibri"/>
      <w:color w:val="222222"/>
      <w:lang w:val="en-US" w:eastAsia="zh-CN"/>
    </w:rPr>
  </w:style>
  <w:style w:type="paragraph" w:styleId="ListParagraph">
    <w:name w:val="List Paragraph"/>
    <w:basedOn w:val="Normal"/>
    <w:uiPriority w:val="34"/>
    <w:qFormat/>
    <w:pPr>
      <w:suppressAutoHyphens/>
      <w:ind w:left="720"/>
    </w:pPr>
    <w:rPr>
      <w:lang w:val="en-US" w:eastAsia="zh-CN"/>
    </w:rPr>
  </w:style>
  <w:style w:type="paragraph" w:styleId="CommentText">
    <w:name w:val="annotation text"/>
    <w:basedOn w:val="Normal"/>
    <w:semiHidden/>
    <w:pPr>
      <w:suppressAutoHyphens/>
    </w:pPr>
    <w:rPr>
      <w:sz w:val="20"/>
      <w:szCs w:val="20"/>
      <w:lang w:val="en-US" w:eastAsia="zh-CN"/>
    </w:rPr>
  </w:style>
  <w:style w:type="paragraph" w:styleId="CommentSubject">
    <w:name w:val="annotation subject"/>
    <w:basedOn w:val="CommentText"/>
    <w:next w:val="CommentText"/>
    <w:rPr>
      <w:b/>
      <w:bCs/>
    </w:rPr>
  </w:style>
  <w:style w:type="paragraph" w:styleId="BalloonText">
    <w:name w:val="Balloon Text"/>
    <w:basedOn w:val="Normal"/>
    <w:pPr>
      <w:suppressAutoHyphens/>
    </w:pPr>
    <w:rPr>
      <w:rFonts w:ascii="Tahoma" w:hAnsi="Tahoma" w:cs="Tahoma"/>
      <w:sz w:val="16"/>
      <w:szCs w:val="16"/>
      <w:lang w:val="en-US" w:eastAsia="zh-CN"/>
    </w:rPr>
  </w:style>
  <w:style w:type="paragraph" w:styleId="BodyTextIndent2">
    <w:name w:val="Body Text Indent 2"/>
    <w:basedOn w:val="Normal"/>
    <w:semiHidden/>
    <w:pPr>
      <w:suppressAutoHyphens/>
      <w:ind w:left="360"/>
      <w:jc w:val="both"/>
    </w:pPr>
    <w:rPr>
      <w:rFonts w:ascii="Arial" w:hAnsi="Arial" w:cs="Arial"/>
      <w:bCs/>
      <w:color w:val="000000"/>
      <w:sz w:val="22"/>
      <w:szCs w:val="22"/>
      <w:lang w:val="en-US" w:eastAsia="zh-CN"/>
    </w:rPr>
  </w:style>
  <w:style w:type="paragraph" w:customStyle="1" w:styleId="TableContents">
    <w:name w:val="Table Contents"/>
    <w:basedOn w:val="Normal"/>
    <w:pPr>
      <w:suppressLineNumbers/>
      <w:suppressAutoHyphens/>
    </w:pPr>
    <w:rPr>
      <w:lang w:val="en-US" w:eastAsia="zh-CN"/>
    </w:rPr>
  </w:style>
  <w:style w:type="paragraph" w:customStyle="1" w:styleId="TableHeading">
    <w:name w:val="Table Heading"/>
    <w:basedOn w:val="TableContents"/>
    <w:pPr>
      <w:jc w:val="center"/>
    </w:pPr>
    <w:rPr>
      <w:b/>
      <w:bCs/>
    </w:rPr>
  </w:style>
  <w:style w:type="paragraph" w:styleId="Header">
    <w:name w:val="header"/>
    <w:basedOn w:val="Normal"/>
    <w:semiHidden/>
    <w:pPr>
      <w:suppressLineNumbers/>
      <w:tabs>
        <w:tab w:val="center" w:pos="4986"/>
        <w:tab w:val="right" w:pos="9972"/>
      </w:tabs>
      <w:suppressAutoHyphens/>
    </w:pPr>
    <w:rPr>
      <w:lang w:val="en-US" w:eastAsia="zh-CN"/>
    </w:rPr>
  </w:style>
  <w:style w:type="paragraph" w:styleId="BlockText">
    <w:name w:val="Block Text"/>
    <w:basedOn w:val="Normal"/>
    <w:semiHidden/>
    <w:pPr>
      <w:suppressAutoHyphens/>
      <w:ind w:left="57" w:right="57"/>
      <w:jc w:val="both"/>
    </w:pPr>
    <w:rPr>
      <w:rFonts w:ascii="Arial" w:hAnsi="Arial"/>
      <w:sz w:val="22"/>
      <w:lang w:val="en-US" w:eastAsia="zh-CN"/>
    </w:rPr>
  </w:style>
  <w:style w:type="paragraph" w:styleId="BodyText3">
    <w:name w:val="Body Text 3"/>
    <w:basedOn w:val="Normal"/>
    <w:semiHidden/>
    <w:pPr>
      <w:suppressAutoHyphens/>
      <w:spacing w:after="120"/>
    </w:pPr>
    <w:rPr>
      <w:sz w:val="16"/>
      <w:szCs w:val="16"/>
      <w:lang w:val="en-US" w:eastAsia="zh-CN"/>
    </w:rPr>
  </w:style>
  <w:style w:type="paragraph" w:customStyle="1" w:styleId="xl71">
    <w:name w:val="xl71"/>
    <w:basedOn w:val="Normal"/>
    <w:pPr>
      <w:spacing w:before="100" w:beforeAutospacing="1" w:after="100" w:afterAutospacing="1"/>
      <w:textAlignment w:val="center"/>
    </w:pPr>
    <w:rPr>
      <w:rFonts w:ascii="Arial" w:eastAsia="Arial Unicode MS" w:hAnsi="Arial" w:cs="Arial"/>
      <w:sz w:val="20"/>
      <w:szCs w:val="20"/>
    </w:rPr>
  </w:style>
  <w:style w:type="paragraph" w:styleId="NormalWeb">
    <w:name w:val="Normal (Web)"/>
    <w:basedOn w:val="Normal"/>
    <w:semiHidden/>
    <w:pPr>
      <w:spacing w:before="100" w:beforeAutospacing="1" w:after="100" w:afterAutospacing="1"/>
    </w:pPr>
    <w:rPr>
      <w:rFonts w:eastAsia="PMingLiU"/>
      <w:lang w:val="en-US"/>
    </w:rPr>
  </w:style>
  <w:style w:type="paragraph" w:customStyle="1" w:styleId="ecxmsobodytext3">
    <w:name w:val="ecxmsobodytext3"/>
    <w:basedOn w:val="Normal"/>
    <w:rPr>
      <w:rFonts w:ascii="Arial Unicode MS" w:eastAsia="Arial Unicode MS" w:hAnsi="Arial Unicode MS" w:cs="Arial Unicode MS"/>
    </w:rPr>
  </w:style>
  <w:style w:type="paragraph" w:customStyle="1" w:styleId="ecxmsobodytext">
    <w:name w:val="ecxmsobodytext"/>
    <w:basedOn w:val="Normal"/>
    <w:rPr>
      <w:rFonts w:ascii="Arial Unicode MS" w:eastAsia="Arial Unicode MS" w:hAnsi="Arial Unicode MS" w:cs="Arial Unicode MS"/>
    </w:rPr>
  </w:style>
  <w:style w:type="paragraph" w:customStyle="1" w:styleId="ecxmsonormal">
    <w:name w:val="ecxmsonormal"/>
    <w:basedOn w:val="Normal"/>
    <w:rPr>
      <w:rFonts w:ascii="Arial Unicode MS" w:eastAsia="Arial Unicode MS" w:hAnsi="Arial Unicode MS" w:cs="Arial Unicode MS"/>
    </w:rPr>
  </w:style>
  <w:style w:type="paragraph" w:customStyle="1" w:styleId="xl65">
    <w:name w:val="xl65"/>
    <w:basedOn w:val="Normal"/>
    <w:pPr>
      <w:spacing w:before="100" w:beforeAutospacing="1" w:after="100" w:afterAutospacing="1"/>
      <w:textAlignment w:val="center"/>
    </w:pPr>
    <w:rPr>
      <w:rFonts w:ascii="Arial" w:eastAsia="Arial Unicode MS" w:hAnsi="Arial" w:cs="Arial"/>
      <w:b/>
      <w:bCs/>
      <w:sz w:val="28"/>
      <w:szCs w:val="28"/>
    </w:rPr>
  </w:style>
  <w:style w:type="paragraph" w:customStyle="1" w:styleId="xl66">
    <w:name w:val="xl66"/>
    <w:basedOn w:val="Normal"/>
    <w:pPr>
      <w:spacing w:before="100" w:beforeAutospacing="1" w:after="100" w:afterAutospacing="1"/>
      <w:jc w:val="center"/>
      <w:textAlignment w:val="center"/>
    </w:pPr>
    <w:rPr>
      <w:rFonts w:ascii="Arial" w:eastAsia="Arial Unicode MS" w:hAnsi="Arial" w:cs="Arial"/>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68">
    <w:name w:val="xl68"/>
    <w:basedOn w:val="Normal"/>
    <w:pP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69">
    <w:name w:val="xl69"/>
    <w:basedOn w:val="Normal"/>
    <w:pPr>
      <w:spacing w:before="100" w:beforeAutospacing="1" w:after="100" w:afterAutospacing="1"/>
      <w:textAlignment w:val="center"/>
    </w:pPr>
    <w:rPr>
      <w:rFonts w:ascii="Arial" w:eastAsia="Arial Unicode MS" w:hAnsi="Arial" w:cs="Arial"/>
      <w:sz w:val="16"/>
      <w:szCs w:val="16"/>
    </w:rPr>
  </w:style>
  <w:style w:type="paragraph" w:customStyle="1" w:styleId="xl70">
    <w:name w:val="xl70"/>
    <w:basedOn w:val="Normal"/>
    <w:pPr>
      <w:spacing w:before="100" w:beforeAutospacing="1" w:after="100" w:afterAutospacing="1"/>
      <w:textAlignment w:val="center"/>
    </w:pPr>
    <w:rPr>
      <w:rFonts w:ascii="Arial" w:eastAsia="Arial Unicode MS" w:hAnsi="Arial" w:cs="Arial"/>
      <w:sz w:val="18"/>
      <w:szCs w:val="18"/>
    </w:rPr>
  </w:style>
  <w:style w:type="paragraph" w:customStyle="1" w:styleId="xl72">
    <w:name w:val="xl72"/>
    <w:basedOn w:val="Normal"/>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20"/>
      <w:szCs w:val="20"/>
    </w:rPr>
  </w:style>
  <w:style w:type="paragraph" w:customStyle="1" w:styleId="xl73">
    <w:name w:val="xl73"/>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0"/>
      <w:szCs w:val="2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8"/>
      <w:szCs w:val="18"/>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77">
    <w:name w:val="xl77"/>
    <w:basedOn w:val="Normal"/>
    <w:pPr>
      <w:spacing w:before="100" w:beforeAutospacing="1" w:after="100" w:afterAutospacing="1"/>
      <w:jc w:val="center"/>
      <w:textAlignment w:val="center"/>
    </w:pPr>
    <w:rPr>
      <w:rFonts w:ascii="Arial" w:eastAsia="Arial Unicode MS" w:hAnsi="Arial" w:cs="Arial"/>
      <w:b/>
      <w:bCs/>
      <w:sz w:val="18"/>
      <w:szCs w:val="18"/>
    </w:rPr>
  </w:style>
  <w:style w:type="paragraph" w:customStyle="1" w:styleId="xl78">
    <w:name w:val="xl78"/>
    <w:basedOn w:val="Normal"/>
    <w:pP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79">
    <w:name w:val="xl7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80">
    <w:name w:val="xl80"/>
    <w:basedOn w:val="Normal"/>
    <w:pPr>
      <w:pBdr>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81">
    <w:name w:val="xl81"/>
    <w:basedOn w:val="Normal"/>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82">
    <w:name w:val="xl82"/>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83">
    <w:name w:val="xl83"/>
    <w:basedOn w:val="Normal"/>
    <w:pPr>
      <w:pBdr>
        <w:bottom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84">
    <w:name w:val="xl84"/>
    <w:basedOn w:val="Normal"/>
    <w:pPr>
      <w:pBdr>
        <w:left w:val="single" w:sz="4" w:space="0" w:color="auto"/>
        <w:bottom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0"/>
      <w:szCs w:val="2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87">
    <w:name w:val="xl87"/>
    <w:basedOn w:val="Normal"/>
    <w:pPr>
      <w:pBdr>
        <w:top w:val="single" w:sz="4" w:space="0" w:color="auto"/>
        <w:left w:val="single" w:sz="4" w:space="0" w:color="auto"/>
        <w:bottom w:val="single" w:sz="4" w:space="0" w:color="auto"/>
      </w:pBdr>
      <w:shd w:val="clear" w:color="auto" w:fill="800080"/>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rFonts w:ascii="Arial" w:eastAsia="Arial Unicode MS" w:hAnsi="Arial" w:cs="Arial"/>
      <w:sz w:val="18"/>
      <w:szCs w:val="1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90">
    <w:name w:val="xl9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92">
    <w:name w:val="xl92"/>
    <w:basedOn w:val="Normal"/>
    <w:pPr>
      <w:pBdr>
        <w:top w:val="single" w:sz="4" w:space="0" w:color="auto"/>
        <w:left w:val="single" w:sz="12" w:space="0" w:color="auto"/>
        <w:bottom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93">
    <w:name w:val="xl93"/>
    <w:basedOn w:val="Normal"/>
    <w:pPr>
      <w:pBdr>
        <w:bottom w:val="single" w:sz="4" w:space="0" w:color="auto"/>
      </w:pBdr>
      <w:spacing w:before="100" w:beforeAutospacing="1" w:after="100" w:afterAutospacing="1"/>
      <w:textAlignment w:val="center"/>
    </w:pPr>
    <w:rPr>
      <w:rFonts w:ascii="Arial" w:eastAsia="Arial Unicode MS" w:hAnsi="Arial" w:cs="Arial"/>
      <w:sz w:val="20"/>
      <w:szCs w:val="20"/>
    </w:rPr>
  </w:style>
  <w:style w:type="paragraph" w:customStyle="1" w:styleId="xl94">
    <w:name w:val="xl94"/>
    <w:basedOn w:val="Normal"/>
    <w:pPr>
      <w:pBdr>
        <w:top w:val="single" w:sz="4" w:space="0" w:color="auto"/>
        <w:left w:val="single" w:sz="12"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95">
    <w:name w:val="xl95"/>
    <w:basedOn w:val="Normal"/>
    <w:pPr>
      <w:pBdr>
        <w:left w:val="single" w:sz="12"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0"/>
      <w:szCs w:val="20"/>
    </w:rPr>
  </w:style>
  <w:style w:type="paragraph" w:customStyle="1" w:styleId="xl96">
    <w:name w:val="xl96"/>
    <w:basedOn w:val="Normal"/>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97">
    <w:name w:val="xl97"/>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98">
    <w:name w:val="xl98"/>
    <w:basedOn w:val="Normal"/>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99">
    <w:name w:val="xl99"/>
    <w:basedOn w:val="Normal"/>
    <w:pPr>
      <w:pBdr>
        <w:top w:val="single" w:sz="4" w:space="0" w:color="auto"/>
        <w:bottom w:val="single" w:sz="4" w:space="0" w:color="auto"/>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00">
    <w:name w:val="xl100"/>
    <w:basedOn w:val="Normal"/>
    <w:pPr>
      <w:pBdr>
        <w:top w:val="single" w:sz="4" w:space="0" w:color="auto"/>
        <w:bottom w:val="single" w:sz="4" w:space="0" w:color="auto"/>
      </w:pBdr>
      <w:shd w:val="clear" w:color="auto" w:fill="800080"/>
      <w:spacing w:before="100" w:beforeAutospacing="1" w:after="100" w:afterAutospacing="1"/>
      <w:jc w:val="center"/>
      <w:textAlignment w:val="center"/>
    </w:pPr>
    <w:rPr>
      <w:rFonts w:ascii="Arial" w:eastAsia="Arial Unicode MS" w:hAnsi="Arial" w:cs="Arial"/>
      <w:sz w:val="18"/>
      <w:szCs w:val="18"/>
    </w:rPr>
  </w:style>
  <w:style w:type="paragraph" w:customStyle="1" w:styleId="xl101">
    <w:name w:val="xl101"/>
    <w:basedOn w:val="Normal"/>
    <w:pPr>
      <w:pBdr>
        <w:top w:val="single" w:sz="4" w:space="0" w:color="auto"/>
        <w:left w:val="single" w:sz="12" w:space="0" w:color="auto"/>
        <w:bottom w:val="single" w:sz="4" w:space="0" w:color="auto"/>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02">
    <w:name w:val="xl102"/>
    <w:basedOn w:val="Normal"/>
    <w:pPr>
      <w:pBdr>
        <w:top w:val="single" w:sz="4" w:space="0" w:color="auto"/>
        <w:left w:val="single" w:sz="4" w:space="0" w:color="auto"/>
        <w:bottom w:val="single" w:sz="4" w:space="0" w:color="auto"/>
      </w:pBdr>
      <w:shd w:val="clear" w:color="auto" w:fill="99CC00"/>
      <w:spacing w:before="100" w:beforeAutospacing="1" w:after="100" w:afterAutospacing="1"/>
      <w:jc w:val="center"/>
      <w:textAlignment w:val="center"/>
    </w:pPr>
    <w:rPr>
      <w:rFonts w:ascii="Arial" w:eastAsia="Arial Unicode MS" w:hAnsi="Arial" w:cs="Arial"/>
      <w:sz w:val="18"/>
      <w:szCs w:val="18"/>
    </w:rPr>
  </w:style>
  <w:style w:type="paragraph" w:customStyle="1" w:styleId="xl103">
    <w:name w:val="xl103"/>
    <w:basedOn w:val="Normal"/>
    <w:pPr>
      <w:pBdr>
        <w:top w:val="single" w:sz="4" w:space="0" w:color="auto"/>
        <w:bottom w:val="single" w:sz="4" w:space="0" w:color="auto"/>
      </w:pBdr>
      <w:shd w:val="clear" w:color="auto" w:fill="99CC00"/>
      <w:spacing w:before="100" w:beforeAutospacing="1" w:after="100" w:afterAutospacing="1"/>
      <w:jc w:val="center"/>
      <w:textAlignment w:val="center"/>
    </w:pPr>
    <w:rPr>
      <w:rFonts w:ascii="Arial" w:eastAsia="Arial Unicode MS" w:hAnsi="Arial" w:cs="Arial"/>
      <w:sz w:val="18"/>
      <w:szCs w:val="18"/>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0"/>
      <w:szCs w:val="20"/>
    </w:rPr>
  </w:style>
  <w:style w:type="paragraph" w:customStyle="1" w:styleId="xl105">
    <w:name w:val="xl105"/>
    <w:basedOn w:val="Normal"/>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106">
    <w:name w:val="xl106"/>
    <w:basedOn w:val="Normal"/>
    <w:pPr>
      <w:pBdr>
        <w:left w:val="single" w:sz="12"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107">
    <w:name w:val="xl107"/>
    <w:basedOn w:val="Normal"/>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08">
    <w:name w:val="xl108"/>
    <w:basedOn w:val="Normal"/>
    <w:pPr>
      <w:pBdr>
        <w:top w:val="single" w:sz="8" w:space="0" w:color="auto"/>
        <w:left w:val="single" w:sz="8"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10">
    <w:name w:val="xl110"/>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11">
    <w:name w:val="xl111"/>
    <w:basedOn w:val="Normal"/>
    <w:pPr>
      <w:spacing w:before="100" w:beforeAutospacing="1" w:after="100" w:afterAutospacing="1"/>
      <w:textAlignment w:val="center"/>
    </w:pPr>
    <w:rPr>
      <w:rFonts w:ascii="Arial" w:eastAsia="Arial Unicode MS" w:hAnsi="Arial" w:cs="Arial"/>
      <w:b/>
      <w:bCs/>
      <w:sz w:val="20"/>
      <w:szCs w:val="20"/>
    </w:rPr>
  </w:style>
  <w:style w:type="paragraph" w:customStyle="1" w:styleId="xl112">
    <w:name w:val="xl112"/>
    <w:basedOn w:val="Normal"/>
    <w:pPr>
      <w:spacing w:before="100" w:beforeAutospacing="1" w:after="100" w:afterAutospacing="1"/>
      <w:jc w:val="right"/>
      <w:textAlignment w:val="center"/>
    </w:pPr>
    <w:rPr>
      <w:rFonts w:ascii="Arial" w:eastAsia="Arial Unicode MS" w:hAnsi="Arial" w:cs="Arial"/>
      <w:b/>
      <w:bCs/>
      <w:sz w:val="20"/>
      <w:szCs w:val="20"/>
    </w:rPr>
  </w:style>
  <w:style w:type="paragraph" w:customStyle="1" w:styleId="xl113">
    <w:name w:val="xl113"/>
    <w:basedOn w:val="Normal"/>
    <w:pPr>
      <w:spacing w:before="100" w:beforeAutospacing="1" w:after="100" w:afterAutospacing="1"/>
    </w:pPr>
    <w:rPr>
      <w:rFonts w:ascii="Arial" w:eastAsia="Arial Unicode MS" w:hAnsi="Arial" w:cs="Arial"/>
      <w:b/>
      <w:bCs/>
      <w:sz w:val="20"/>
      <w:szCs w:val="20"/>
    </w:rPr>
  </w:style>
  <w:style w:type="paragraph" w:customStyle="1" w:styleId="xl114">
    <w:name w:val="xl114"/>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20"/>
      <w:szCs w:val="20"/>
    </w:rPr>
  </w:style>
  <w:style w:type="paragraph" w:customStyle="1" w:styleId="xl115">
    <w:name w:val="xl11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16">
    <w:name w:val="xl11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7">
    <w:name w:val="xl117"/>
    <w:basedOn w:val="Normal"/>
    <w:pPr>
      <w:pBdr>
        <w:bottom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118">
    <w:name w:val="xl118"/>
    <w:basedOn w:val="Normal"/>
    <w:pPr>
      <w:pBdr>
        <w:bottom w:val="single" w:sz="4" w:space="0" w:color="auto"/>
      </w:pBdr>
      <w:spacing w:before="100" w:beforeAutospacing="1" w:after="100" w:afterAutospacing="1"/>
      <w:textAlignment w:val="center"/>
    </w:pPr>
    <w:rPr>
      <w:rFonts w:ascii="Arial" w:eastAsia="Arial Unicode MS" w:hAnsi="Arial" w:cs="Arial"/>
      <w:sz w:val="20"/>
      <w:szCs w:val="20"/>
    </w:rPr>
  </w:style>
  <w:style w:type="paragraph" w:customStyle="1" w:styleId="xl119">
    <w:name w:val="xl119"/>
    <w:basedOn w:val="Normal"/>
    <w:pPr>
      <w:pBdr>
        <w:bottom w:val="single" w:sz="4" w:space="0" w:color="auto"/>
      </w:pBdr>
      <w:shd w:val="clear" w:color="auto" w:fill="99CC00"/>
      <w:spacing w:before="100" w:beforeAutospacing="1" w:after="100" w:afterAutospacing="1"/>
      <w:jc w:val="center"/>
      <w:textAlignment w:val="center"/>
    </w:pPr>
    <w:rPr>
      <w:rFonts w:ascii="Arial" w:eastAsia="Arial Unicode MS" w:hAnsi="Arial" w:cs="Arial"/>
      <w:sz w:val="18"/>
      <w:szCs w:val="18"/>
    </w:rPr>
  </w:style>
  <w:style w:type="paragraph" w:customStyle="1" w:styleId="xl120">
    <w:name w:val="xl120"/>
    <w:basedOn w:val="Normal"/>
    <w:pPr>
      <w:pBdr>
        <w:left w:val="single" w:sz="12"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121">
    <w:name w:val="xl121"/>
    <w:basedOn w:val="Normal"/>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22">
    <w:name w:val="xl122"/>
    <w:basedOn w:val="Normal"/>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eastAsia="Arial Unicode MS" w:hAnsi="Arial" w:cs="Arial"/>
      <w:b/>
      <w:bCs/>
      <w:sz w:val="20"/>
      <w:szCs w:val="20"/>
    </w:rPr>
  </w:style>
  <w:style w:type="paragraph" w:customStyle="1" w:styleId="xl123">
    <w:name w:val="xl123"/>
    <w:basedOn w:val="Normal"/>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4">
    <w:name w:val="xl124"/>
    <w:basedOn w:val="Normal"/>
    <w:pPr>
      <w:pBdr>
        <w:left w:val="single" w:sz="12" w:space="0" w:color="auto"/>
        <w:bottom w:val="single" w:sz="4" w:space="0" w:color="auto"/>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25">
    <w:name w:val="xl125"/>
    <w:basedOn w:val="Normal"/>
    <w:pPr>
      <w:pBdr>
        <w:left w:val="single" w:sz="4" w:space="0" w:color="auto"/>
        <w:bottom w:val="single" w:sz="4" w:space="0" w:color="auto"/>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26">
    <w:name w:val="xl126"/>
    <w:basedOn w:val="Normal"/>
    <w:pPr>
      <w:pBdr>
        <w:left w:val="single" w:sz="4" w:space="0" w:color="auto"/>
        <w:bottom w:val="single" w:sz="4" w:space="0" w:color="auto"/>
      </w:pBdr>
      <w:shd w:val="clear" w:color="auto" w:fill="800080"/>
      <w:spacing w:before="100" w:beforeAutospacing="1" w:after="100" w:afterAutospacing="1"/>
      <w:jc w:val="center"/>
      <w:textAlignment w:val="center"/>
    </w:pPr>
    <w:rPr>
      <w:rFonts w:ascii="Arial" w:eastAsia="Arial Unicode MS" w:hAnsi="Arial" w:cs="Arial"/>
      <w:sz w:val="18"/>
      <w:szCs w:val="18"/>
    </w:rPr>
  </w:style>
  <w:style w:type="paragraph" w:customStyle="1" w:styleId="xl127">
    <w:name w:val="xl127"/>
    <w:basedOn w:val="Normal"/>
    <w:pPr>
      <w:pBdr>
        <w:left w:val="single" w:sz="4" w:space="0" w:color="auto"/>
        <w:bottom w:val="single" w:sz="4" w:space="0" w:color="auto"/>
      </w:pBdr>
      <w:shd w:val="clear" w:color="auto" w:fill="99CC00"/>
      <w:spacing w:before="100" w:beforeAutospacing="1" w:after="100" w:afterAutospacing="1"/>
      <w:jc w:val="center"/>
      <w:textAlignment w:val="center"/>
    </w:pPr>
    <w:rPr>
      <w:rFonts w:ascii="Arial" w:eastAsia="Arial Unicode MS" w:hAnsi="Arial" w:cs="Arial"/>
      <w:sz w:val="18"/>
      <w:szCs w:val="18"/>
    </w:rPr>
  </w:style>
  <w:style w:type="paragraph" w:customStyle="1" w:styleId="xl128">
    <w:name w:val="xl128"/>
    <w:basedOn w:val="Normal"/>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29">
    <w:name w:val="xl129"/>
    <w:basedOn w:val="Normal"/>
    <w:pPr>
      <w:pBdr>
        <w:top w:val="single" w:sz="4" w:space="0" w:color="auto"/>
        <w:bottom w:val="single" w:sz="4" w:space="0" w:color="auto"/>
        <w:right w:val="single" w:sz="12"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30">
    <w:name w:val="xl130"/>
    <w:basedOn w:val="Normal"/>
    <w:pPr>
      <w:pBdr>
        <w:top w:val="single" w:sz="4" w:space="0" w:color="auto"/>
        <w:bottom w:val="single" w:sz="4" w:space="0" w:color="auto"/>
        <w:right w:val="single" w:sz="12"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131">
    <w:name w:val="xl131"/>
    <w:basedOn w:val="Normal"/>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eastAsia="Arial Unicode MS" w:hAnsi="Arial" w:cs="Arial"/>
      <w:sz w:val="20"/>
      <w:szCs w:val="20"/>
    </w:rPr>
  </w:style>
  <w:style w:type="paragraph" w:customStyle="1" w:styleId="xl132">
    <w:name w:val="xl132"/>
    <w:basedOn w:val="Normal"/>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33">
    <w:name w:val="xl133"/>
    <w:basedOn w:val="Normal"/>
    <w:pPr>
      <w:spacing w:before="100" w:beforeAutospacing="1" w:after="100" w:afterAutospacing="1"/>
      <w:textAlignment w:val="center"/>
    </w:pPr>
    <w:rPr>
      <w:rFonts w:ascii="Arial" w:eastAsia="Arial Unicode MS" w:hAnsi="Arial" w:cs="Arial"/>
      <w:b/>
      <w:bCs/>
      <w:sz w:val="20"/>
      <w:szCs w:val="20"/>
    </w:rPr>
  </w:style>
  <w:style w:type="paragraph" w:customStyle="1" w:styleId="xl134">
    <w:name w:val="xl134"/>
    <w:basedOn w:val="Normal"/>
    <w:pPr>
      <w:spacing w:before="100" w:beforeAutospacing="1" w:after="100" w:afterAutospacing="1"/>
      <w:jc w:val="center"/>
      <w:textAlignment w:val="center"/>
    </w:pPr>
    <w:rPr>
      <w:rFonts w:ascii="Arial" w:eastAsia="Arial Unicode MS" w:hAnsi="Arial" w:cs="Arial"/>
      <w:sz w:val="20"/>
      <w:szCs w:val="20"/>
    </w:rPr>
  </w:style>
  <w:style w:type="paragraph" w:customStyle="1" w:styleId="xl135">
    <w:name w:val="xl135"/>
    <w:basedOn w:val="Normal"/>
    <w:pPr>
      <w:pBdr>
        <w:bottom w:val="single" w:sz="4" w:space="0" w:color="auto"/>
      </w:pBdr>
      <w:spacing w:before="100" w:beforeAutospacing="1" w:after="100" w:afterAutospacing="1"/>
      <w:jc w:val="right"/>
      <w:textAlignment w:val="center"/>
    </w:pPr>
    <w:rPr>
      <w:rFonts w:ascii="Arial" w:eastAsia="Arial Unicode MS" w:hAnsi="Arial" w:cs="Arial"/>
      <w:sz w:val="18"/>
      <w:szCs w:val="18"/>
    </w:rPr>
  </w:style>
  <w:style w:type="paragraph" w:customStyle="1" w:styleId="xl136">
    <w:name w:val="xl136"/>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7">
    <w:name w:val="xl13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138">
    <w:name w:val="xl138"/>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39">
    <w:name w:val="xl139"/>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140">
    <w:name w:val="xl140"/>
    <w:basedOn w:val="Normal"/>
    <w:pPr>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sz w:val="18"/>
      <w:szCs w:val="18"/>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42">
    <w:name w:val="xl142"/>
    <w:basedOn w:val="Normal"/>
    <w:pPr>
      <w:spacing w:before="100" w:beforeAutospacing="1" w:after="100" w:afterAutospacing="1"/>
      <w:jc w:val="center"/>
      <w:textAlignment w:val="center"/>
    </w:pPr>
    <w:rPr>
      <w:rFonts w:ascii="Arial" w:eastAsia="Arial Unicode MS" w:hAnsi="Arial" w:cs="Arial"/>
      <w:b/>
      <w:bCs/>
      <w:sz w:val="20"/>
      <w:szCs w:val="20"/>
    </w:rPr>
  </w:style>
  <w:style w:type="paragraph" w:customStyle="1" w:styleId="xl143">
    <w:name w:val="xl143"/>
    <w:basedOn w:val="Normal"/>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0"/>
      <w:szCs w:val="20"/>
    </w:rPr>
  </w:style>
  <w:style w:type="paragraph" w:customStyle="1" w:styleId="xl144">
    <w:name w:val="xl144"/>
    <w:basedOn w:val="Normal"/>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sz w:val="20"/>
      <w:szCs w:val="20"/>
    </w:rPr>
  </w:style>
  <w:style w:type="paragraph" w:customStyle="1" w:styleId="xl145">
    <w:name w:val="xl145"/>
    <w:basedOn w:val="Normal"/>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sz w:val="18"/>
      <w:szCs w:val="18"/>
    </w:rPr>
  </w:style>
  <w:style w:type="paragraph" w:customStyle="1" w:styleId="xl146">
    <w:name w:val="xl146"/>
    <w:basedOn w:val="Normal"/>
    <w:pPr>
      <w:pBdr>
        <w:top w:val="single" w:sz="4" w:space="0" w:color="auto"/>
        <w:bottom w:val="single" w:sz="4" w:space="0" w:color="auto"/>
        <w:right w:val="single" w:sz="12" w:space="0" w:color="auto"/>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147">
    <w:name w:val="xl147"/>
    <w:basedOn w:val="Normal"/>
    <w:pPr>
      <w:pBdr>
        <w:top w:val="single" w:sz="4" w:space="0" w:color="auto"/>
        <w:left w:val="single" w:sz="4" w:space="0" w:color="auto"/>
      </w:pBdr>
      <w:shd w:val="clear" w:color="auto" w:fill="FFFF00"/>
      <w:spacing w:before="100" w:beforeAutospacing="1" w:after="100" w:afterAutospacing="1"/>
      <w:jc w:val="center"/>
      <w:textAlignment w:val="center"/>
    </w:pPr>
    <w:rPr>
      <w:rFonts w:ascii="Arial" w:eastAsia="Arial Unicode MS" w:hAnsi="Arial" w:cs="Arial"/>
      <w:sz w:val="18"/>
      <w:szCs w:val="18"/>
    </w:rPr>
  </w:style>
  <w:style w:type="paragraph" w:customStyle="1" w:styleId="xl148">
    <w:name w:val="xl148"/>
    <w:basedOn w:val="Normal"/>
    <w:pPr>
      <w:pBdr>
        <w:top w:val="single" w:sz="4" w:space="0" w:color="auto"/>
        <w:left w:val="single" w:sz="4" w:space="0" w:color="auto"/>
        <w:bottom w:val="single" w:sz="4" w:space="0" w:color="auto"/>
        <w:right w:val="single" w:sz="12" w:space="0" w:color="auto"/>
      </w:pBdr>
      <w:shd w:val="clear" w:color="auto" w:fill="FFFF00"/>
      <w:spacing w:before="100" w:beforeAutospacing="1" w:after="100" w:afterAutospacing="1"/>
      <w:jc w:val="center"/>
      <w:textAlignment w:val="center"/>
    </w:pPr>
    <w:rPr>
      <w:rFonts w:ascii="Arial" w:eastAsia="Arial Unicode MS" w:hAnsi="Arial" w:cs="Arial"/>
      <w:sz w:val="18"/>
      <w:szCs w:val="18"/>
    </w:rPr>
  </w:style>
  <w:style w:type="paragraph" w:customStyle="1" w:styleId="xl149">
    <w:name w:val="xl149"/>
    <w:basedOn w:val="Normal"/>
    <w:pPr>
      <w:pBdr>
        <w:left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sz w:val="20"/>
      <w:szCs w:val="20"/>
    </w:rPr>
  </w:style>
  <w:style w:type="paragraph" w:customStyle="1" w:styleId="xl150">
    <w:name w:val="xl150"/>
    <w:basedOn w:val="Normal"/>
    <w:pPr>
      <w:pBdr>
        <w:top w:val="single" w:sz="4" w:space="0" w:color="auto"/>
        <w:left w:val="single" w:sz="12" w:space="0" w:color="auto"/>
        <w:bottom w:val="single" w:sz="4" w:space="0" w:color="auto"/>
      </w:pBdr>
      <w:shd w:val="clear" w:color="auto" w:fill="FF8080"/>
      <w:spacing w:before="100" w:beforeAutospacing="1" w:after="100" w:afterAutospacing="1"/>
      <w:jc w:val="center"/>
      <w:textAlignment w:val="center"/>
    </w:pPr>
    <w:rPr>
      <w:rFonts w:ascii="Arial" w:eastAsia="Arial Unicode MS" w:hAnsi="Arial" w:cs="Arial"/>
      <w:sz w:val="18"/>
      <w:szCs w:val="18"/>
    </w:rPr>
  </w:style>
  <w:style w:type="paragraph" w:customStyle="1" w:styleId="xl151">
    <w:name w:val="xl151"/>
    <w:basedOn w:val="Normal"/>
    <w:pPr>
      <w:pBdr>
        <w:top w:val="single" w:sz="4" w:space="0" w:color="auto"/>
        <w:left w:val="single" w:sz="12"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w:eastAsia="Arial Unicode MS" w:hAnsi="Arial" w:cs="Arial"/>
      <w:sz w:val="18"/>
      <w:szCs w:val="18"/>
    </w:rPr>
  </w:style>
  <w:style w:type="paragraph" w:customStyle="1" w:styleId="xl152">
    <w:name w:val="xl152"/>
    <w:basedOn w:val="Normal"/>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w:eastAsia="Arial Unicode MS" w:hAnsi="Arial" w:cs="Arial"/>
      <w:sz w:val="18"/>
      <w:szCs w:val="18"/>
    </w:rPr>
  </w:style>
  <w:style w:type="paragraph" w:customStyle="1" w:styleId="xl153">
    <w:name w:val="xl153"/>
    <w:basedOn w:val="Normal"/>
    <w:pPr>
      <w:pBdr>
        <w:top w:val="single" w:sz="4" w:space="0" w:color="auto"/>
        <w:left w:val="single" w:sz="4" w:space="0" w:color="auto"/>
        <w:right w:val="single" w:sz="4" w:space="0" w:color="auto"/>
      </w:pBdr>
      <w:shd w:val="clear" w:color="auto" w:fill="FF8080"/>
      <w:spacing w:before="100" w:beforeAutospacing="1" w:after="100" w:afterAutospacing="1"/>
      <w:jc w:val="center"/>
      <w:textAlignment w:val="center"/>
    </w:pPr>
    <w:rPr>
      <w:rFonts w:ascii="Arial" w:eastAsia="Arial Unicode MS" w:hAnsi="Arial" w:cs="Arial"/>
      <w:sz w:val="18"/>
      <w:szCs w:val="18"/>
    </w:rPr>
  </w:style>
  <w:style w:type="paragraph" w:customStyle="1" w:styleId="xl154">
    <w:name w:val="xl154"/>
    <w:basedOn w:val="Normal"/>
    <w:pPr>
      <w:pBdr>
        <w:top w:val="single" w:sz="4" w:space="0" w:color="auto"/>
        <w:left w:val="single" w:sz="4" w:space="0" w:color="auto"/>
        <w:bottom w:val="single" w:sz="4" w:space="0" w:color="auto"/>
      </w:pBdr>
      <w:shd w:val="clear" w:color="auto" w:fill="FF8080"/>
      <w:spacing w:before="100" w:beforeAutospacing="1" w:after="100" w:afterAutospacing="1"/>
      <w:jc w:val="center"/>
      <w:textAlignment w:val="center"/>
    </w:pPr>
    <w:rPr>
      <w:rFonts w:ascii="Arial" w:eastAsia="Arial Unicode MS" w:hAnsi="Arial" w:cs="Arial"/>
      <w:sz w:val="18"/>
      <w:szCs w:val="18"/>
    </w:rPr>
  </w:style>
  <w:style w:type="paragraph" w:customStyle="1" w:styleId="xl155">
    <w:name w:val="xl155"/>
    <w:basedOn w:val="Normal"/>
    <w:pPr>
      <w:pBdr>
        <w:top w:val="single" w:sz="4" w:space="0" w:color="auto"/>
        <w:left w:val="single" w:sz="4" w:space="0" w:color="auto"/>
        <w:bottom w:val="single" w:sz="4" w:space="0" w:color="auto"/>
        <w:right w:val="single" w:sz="12" w:space="0" w:color="auto"/>
      </w:pBdr>
      <w:shd w:val="clear" w:color="auto" w:fill="FF8080"/>
      <w:spacing w:before="100" w:beforeAutospacing="1" w:after="100" w:afterAutospacing="1"/>
      <w:jc w:val="center"/>
      <w:textAlignment w:val="center"/>
    </w:pPr>
    <w:rPr>
      <w:rFonts w:ascii="Arial" w:eastAsia="Arial Unicode MS" w:hAnsi="Arial" w:cs="Arial"/>
      <w:sz w:val="18"/>
      <w:szCs w:val="18"/>
    </w:rPr>
  </w:style>
  <w:style w:type="paragraph" w:customStyle="1" w:styleId="xl156">
    <w:name w:val="xl156"/>
    <w:basedOn w:val="Normal"/>
    <w:pPr>
      <w:pBdr>
        <w:top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w:eastAsia="Arial Unicode MS" w:hAnsi="Arial" w:cs="Arial"/>
      <w:sz w:val="18"/>
      <w:szCs w:val="18"/>
    </w:rPr>
  </w:style>
  <w:style w:type="paragraph" w:customStyle="1" w:styleId="xl157">
    <w:name w:val="xl157"/>
    <w:basedOn w:val="Normal"/>
    <w:pPr>
      <w:pBdr>
        <w:top w:val="single" w:sz="4" w:space="0" w:color="auto"/>
        <w:left w:val="single" w:sz="12" w:space="0" w:color="auto"/>
        <w:bottom w:val="single" w:sz="4" w:space="0" w:color="auto"/>
      </w:pBdr>
      <w:shd w:val="clear" w:color="auto" w:fill="FF8080"/>
      <w:spacing w:before="100" w:beforeAutospacing="1" w:after="100" w:afterAutospacing="1"/>
      <w:jc w:val="center"/>
      <w:textAlignment w:val="center"/>
    </w:pPr>
    <w:rPr>
      <w:rFonts w:ascii="Arial" w:eastAsia="Arial Unicode MS" w:hAnsi="Arial" w:cs="Arial"/>
      <w:sz w:val="20"/>
      <w:szCs w:val="20"/>
    </w:rPr>
  </w:style>
  <w:style w:type="paragraph" w:customStyle="1" w:styleId="xl158">
    <w:name w:val="xl158"/>
    <w:basedOn w:val="Normal"/>
    <w:pPr>
      <w:pBdr>
        <w:bottom w:val="single" w:sz="4" w:space="0" w:color="auto"/>
        <w:right w:val="single" w:sz="4" w:space="0" w:color="auto"/>
      </w:pBdr>
      <w:shd w:val="clear" w:color="auto" w:fill="FF8080"/>
      <w:spacing w:before="100" w:beforeAutospacing="1" w:after="100" w:afterAutospacing="1"/>
      <w:jc w:val="center"/>
      <w:textAlignment w:val="center"/>
    </w:pPr>
    <w:rPr>
      <w:rFonts w:ascii="Arial" w:eastAsia="Arial Unicode MS" w:hAnsi="Arial" w:cs="Arial"/>
      <w:sz w:val="18"/>
      <w:szCs w:val="18"/>
    </w:rPr>
  </w:style>
  <w:style w:type="paragraph" w:customStyle="1" w:styleId="xl159">
    <w:name w:val="xl159"/>
    <w:basedOn w:val="Normal"/>
    <w:pPr>
      <w:pBdr>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w:eastAsia="Arial Unicode MS" w:hAnsi="Arial" w:cs="Arial"/>
      <w:sz w:val="18"/>
      <w:szCs w:val="18"/>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sz w:val="18"/>
      <w:szCs w:val="18"/>
    </w:rPr>
  </w:style>
  <w:style w:type="paragraph" w:customStyle="1" w:styleId="xl161">
    <w:name w:val="xl161"/>
    <w:basedOn w:val="Normal"/>
    <w:pPr>
      <w:pBdr>
        <w:top w:val="single" w:sz="4" w:space="0" w:color="auto"/>
        <w:left w:val="single" w:sz="4" w:space="0" w:color="auto"/>
        <w:bottom w:val="single" w:sz="4" w:space="0" w:color="auto"/>
      </w:pBdr>
      <w:shd w:val="clear" w:color="auto" w:fill="003366"/>
      <w:spacing w:before="100" w:beforeAutospacing="1" w:after="100" w:afterAutospacing="1"/>
      <w:jc w:val="center"/>
      <w:textAlignment w:val="center"/>
    </w:pPr>
    <w:rPr>
      <w:rFonts w:ascii="Arial" w:eastAsia="Arial Unicode MS" w:hAnsi="Arial" w:cs="Arial"/>
      <w:sz w:val="18"/>
      <w:szCs w:val="18"/>
    </w:rPr>
  </w:style>
  <w:style w:type="paragraph" w:customStyle="1" w:styleId="xl162">
    <w:name w:val="xl162"/>
    <w:basedOn w:val="Normal"/>
    <w:pPr>
      <w:pBdr>
        <w:top w:val="single" w:sz="4" w:space="0" w:color="auto"/>
        <w:left w:val="single" w:sz="4" w:space="0" w:color="auto"/>
        <w:bottom w:val="single" w:sz="4" w:space="0" w:color="auto"/>
        <w:right w:val="single" w:sz="12" w:space="0" w:color="auto"/>
      </w:pBdr>
      <w:shd w:val="clear" w:color="auto" w:fill="003366"/>
      <w:spacing w:before="100" w:beforeAutospacing="1" w:after="100" w:afterAutospacing="1"/>
      <w:jc w:val="center"/>
      <w:textAlignment w:val="center"/>
    </w:pPr>
    <w:rPr>
      <w:rFonts w:ascii="Arial" w:eastAsia="Arial Unicode MS" w:hAnsi="Arial" w:cs="Arial"/>
      <w:sz w:val="18"/>
      <w:szCs w:val="18"/>
    </w:rPr>
  </w:style>
  <w:style w:type="paragraph" w:customStyle="1" w:styleId="xl163">
    <w:name w:val="xl163"/>
    <w:basedOn w:val="Normal"/>
    <w:pPr>
      <w:shd w:val="clear" w:color="auto" w:fill="003366"/>
      <w:spacing w:before="100" w:beforeAutospacing="1" w:after="100" w:afterAutospacing="1"/>
      <w:textAlignment w:val="center"/>
    </w:pPr>
    <w:rPr>
      <w:rFonts w:ascii="Arial" w:eastAsia="Arial Unicode MS" w:hAnsi="Arial" w:cs="Arial"/>
      <w:sz w:val="18"/>
      <w:szCs w:val="18"/>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165">
    <w:name w:val="xl165"/>
    <w:basedOn w:val="Normal"/>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eastAsia="Arial Unicode MS" w:hAnsi="Arial" w:cs="Arial"/>
      <w:b/>
      <w:bCs/>
      <w:sz w:val="20"/>
      <w:szCs w:val="20"/>
    </w:rPr>
  </w:style>
  <w:style w:type="paragraph" w:customStyle="1" w:styleId="xl166">
    <w:name w:val="xl166"/>
    <w:basedOn w:val="Normal"/>
    <w:pPr>
      <w:pBdr>
        <w:left w:val="single" w:sz="4" w:space="0" w:color="auto"/>
        <w:bottom w:val="single" w:sz="4" w:space="0" w:color="auto"/>
      </w:pBdr>
      <w:shd w:val="clear" w:color="auto" w:fill="969696"/>
      <w:spacing w:before="100" w:beforeAutospacing="1" w:after="100" w:afterAutospacing="1"/>
      <w:jc w:val="center"/>
      <w:textAlignment w:val="center"/>
    </w:pPr>
    <w:rPr>
      <w:rFonts w:ascii="Arial" w:eastAsia="Arial Unicode MS" w:hAnsi="Arial" w:cs="Arial"/>
      <w:b/>
      <w:bCs/>
      <w:sz w:val="20"/>
      <w:szCs w:val="20"/>
    </w:rPr>
  </w:style>
  <w:style w:type="paragraph" w:customStyle="1" w:styleId="xl167">
    <w:name w:val="xl167"/>
    <w:basedOn w:val="Normal"/>
    <w:pPr>
      <w:pBdr>
        <w:top w:val="single" w:sz="8" w:space="0" w:color="auto"/>
        <w:left w:val="single" w:sz="8" w:space="0" w:color="auto"/>
        <w:bottom w:val="single" w:sz="8" w:space="0" w:color="auto"/>
      </w:pBdr>
      <w:shd w:val="clear" w:color="auto" w:fill="FF8080"/>
      <w:spacing w:before="100" w:beforeAutospacing="1" w:after="100" w:afterAutospacing="1"/>
      <w:jc w:val="center"/>
      <w:textAlignment w:val="center"/>
    </w:pPr>
    <w:rPr>
      <w:rFonts w:ascii="Arial" w:eastAsia="Arial Unicode MS" w:hAnsi="Arial" w:cs="Arial"/>
      <w:b/>
      <w:bCs/>
    </w:rPr>
  </w:style>
  <w:style w:type="paragraph" w:customStyle="1" w:styleId="xl168">
    <w:name w:val="xl168"/>
    <w:basedOn w:val="Normal"/>
    <w:pPr>
      <w:pBdr>
        <w:top w:val="single" w:sz="8" w:space="0" w:color="auto"/>
        <w:bottom w:val="single" w:sz="8" w:space="0" w:color="auto"/>
      </w:pBdr>
      <w:shd w:val="clear" w:color="auto" w:fill="FF8080"/>
      <w:spacing w:before="100" w:beforeAutospacing="1" w:after="100" w:afterAutospacing="1"/>
      <w:jc w:val="center"/>
      <w:textAlignment w:val="center"/>
    </w:pPr>
    <w:rPr>
      <w:rFonts w:ascii="Arial" w:eastAsia="Arial Unicode MS" w:hAnsi="Arial" w:cs="Arial"/>
      <w:b/>
      <w:bCs/>
    </w:rPr>
  </w:style>
  <w:style w:type="paragraph" w:customStyle="1" w:styleId="xl169">
    <w:name w:val="xl169"/>
    <w:basedOn w:val="Normal"/>
    <w:pPr>
      <w:pBdr>
        <w:top w:val="single" w:sz="8" w:space="0" w:color="auto"/>
        <w:bottom w:val="single" w:sz="8" w:space="0" w:color="auto"/>
        <w:right w:val="single" w:sz="8" w:space="0" w:color="auto"/>
      </w:pBdr>
      <w:shd w:val="clear" w:color="auto" w:fill="FF8080"/>
      <w:spacing w:before="100" w:beforeAutospacing="1" w:after="100" w:afterAutospacing="1"/>
      <w:jc w:val="center"/>
      <w:textAlignment w:val="center"/>
    </w:pPr>
    <w:rPr>
      <w:rFonts w:ascii="Arial" w:eastAsia="Arial Unicode MS" w:hAnsi="Arial" w:cs="Arial"/>
      <w:b/>
      <w:bCs/>
    </w:rPr>
  </w:style>
  <w:style w:type="paragraph" w:customStyle="1" w:styleId="xl170">
    <w:name w:val="xl170"/>
    <w:basedOn w:val="Normal"/>
    <w:pPr>
      <w:pBdr>
        <w:top w:val="single" w:sz="8" w:space="0" w:color="auto"/>
        <w:left w:val="single" w:sz="8" w:space="0" w:color="auto"/>
        <w:bottom w:val="single" w:sz="8" w:space="0" w:color="auto"/>
      </w:pBdr>
      <w:shd w:val="clear" w:color="auto" w:fill="008000"/>
      <w:spacing w:before="100" w:beforeAutospacing="1" w:after="100" w:afterAutospacing="1"/>
      <w:jc w:val="center"/>
      <w:textAlignment w:val="center"/>
    </w:pPr>
    <w:rPr>
      <w:rFonts w:ascii="Arial" w:eastAsia="Arial Unicode MS" w:hAnsi="Arial" w:cs="Arial"/>
      <w:b/>
      <w:bCs/>
    </w:rPr>
  </w:style>
  <w:style w:type="paragraph" w:customStyle="1" w:styleId="xl171">
    <w:name w:val="xl171"/>
    <w:basedOn w:val="Normal"/>
    <w:pPr>
      <w:pBdr>
        <w:top w:val="single" w:sz="8" w:space="0" w:color="auto"/>
        <w:bottom w:val="single" w:sz="8" w:space="0" w:color="auto"/>
      </w:pBdr>
      <w:shd w:val="clear" w:color="auto" w:fill="008000"/>
      <w:spacing w:before="100" w:beforeAutospacing="1" w:after="100" w:afterAutospacing="1"/>
      <w:jc w:val="center"/>
      <w:textAlignment w:val="center"/>
    </w:pPr>
    <w:rPr>
      <w:rFonts w:ascii="Arial" w:eastAsia="Arial Unicode MS" w:hAnsi="Arial" w:cs="Arial"/>
      <w:b/>
      <w:bCs/>
    </w:rPr>
  </w:style>
  <w:style w:type="paragraph" w:customStyle="1" w:styleId="xl172">
    <w:name w:val="xl172"/>
    <w:basedOn w:val="Normal"/>
    <w:pPr>
      <w:pBdr>
        <w:top w:val="single" w:sz="8" w:space="0" w:color="auto"/>
        <w:bottom w:val="single" w:sz="8" w:space="0" w:color="auto"/>
        <w:right w:val="single" w:sz="8" w:space="0" w:color="auto"/>
      </w:pBdr>
      <w:shd w:val="clear" w:color="auto" w:fill="008000"/>
      <w:spacing w:before="100" w:beforeAutospacing="1" w:after="100" w:afterAutospacing="1"/>
      <w:jc w:val="center"/>
      <w:textAlignment w:val="center"/>
    </w:pPr>
    <w:rPr>
      <w:rFonts w:ascii="Arial" w:eastAsia="Arial Unicode MS" w:hAnsi="Arial" w:cs="Arial"/>
      <w:b/>
      <w:bCs/>
    </w:rPr>
  </w:style>
  <w:style w:type="paragraph" w:customStyle="1" w:styleId="xl173">
    <w:name w:val="xl173"/>
    <w:basedOn w:val="Normal"/>
    <w:pPr>
      <w:spacing w:before="100" w:beforeAutospacing="1" w:after="100" w:afterAutospacing="1"/>
      <w:jc w:val="center"/>
      <w:textAlignment w:val="center"/>
    </w:pPr>
    <w:rPr>
      <w:rFonts w:ascii="Agency FB" w:eastAsia="Arial Unicode MS" w:hAnsi="Agency FB" w:cs="Arial Unicode MS"/>
      <w:b/>
      <w:bCs/>
      <w:sz w:val="36"/>
      <w:szCs w:val="36"/>
      <w:u w:val="single"/>
    </w:rPr>
  </w:style>
  <w:style w:type="paragraph" w:customStyle="1" w:styleId="xl174">
    <w:name w:val="xl174"/>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175">
    <w:name w:val="xl175"/>
    <w:basedOn w:val="Normal"/>
    <w:pPr>
      <w:pBdr>
        <w:left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176">
    <w:name w:val="xl176"/>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eastAsia="Arial Unicode MS" w:hAnsi="Arial" w:cs="Arial"/>
      <w:b/>
      <w:bCs/>
      <w:sz w:val="20"/>
      <w:szCs w:val="20"/>
    </w:rPr>
  </w:style>
  <w:style w:type="paragraph" w:customStyle="1" w:styleId="xl177">
    <w:name w:val="xl177"/>
    <w:basedOn w:val="Normal"/>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78">
    <w:name w:val="xl178"/>
    <w:basedOn w:val="Normal"/>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79">
    <w:name w:val="xl179"/>
    <w:basedOn w:val="Normal"/>
    <w:pPr>
      <w:pBdr>
        <w:left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180">
    <w:name w:val="xl180"/>
    <w:basedOn w:val="Normal"/>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181">
    <w:name w:val="xl181"/>
    <w:basedOn w:val="Normal"/>
    <w:pPr>
      <w:pBdr>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182">
    <w:name w:val="xl182"/>
    <w:basedOn w:val="Normal"/>
    <w:pPr>
      <w:pBdr>
        <w:left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sz w:val="16"/>
      <w:szCs w:val="16"/>
    </w:rPr>
  </w:style>
  <w:style w:type="paragraph" w:customStyle="1" w:styleId="xl183">
    <w:name w:val="xl183"/>
    <w:basedOn w:val="Normal"/>
    <w:pPr>
      <w:pBdr>
        <w:left w:val="single" w:sz="4"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sz w:val="16"/>
      <w:szCs w:val="16"/>
    </w:rPr>
  </w:style>
  <w:style w:type="paragraph" w:customStyle="1" w:styleId="xl184">
    <w:name w:val="xl184"/>
    <w:basedOn w:val="Normal"/>
    <w:pPr>
      <w:pBdr>
        <w:left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sz w:val="16"/>
      <w:szCs w:val="16"/>
    </w:rPr>
  </w:style>
  <w:style w:type="paragraph" w:customStyle="1" w:styleId="xl185">
    <w:name w:val="xl185"/>
    <w:basedOn w:val="Normal"/>
    <w:pPr>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Arial" w:eastAsia="Arial Unicode MS" w:hAnsi="Arial" w:cs="Arial"/>
      <w:b/>
      <w:bCs/>
      <w:sz w:val="20"/>
      <w:szCs w:val="20"/>
    </w:rPr>
  </w:style>
  <w:style w:type="character" w:customStyle="1" w:styleId="FootnoteCharacters">
    <w:name w:val="Footnote Characters"/>
    <w:rPr>
      <w:vertAlign w:val="superscript"/>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rsid w:val="002A238B"/>
    <w:pPr>
      <w:autoSpaceDE w:val="0"/>
      <w:autoSpaceDN w:val="0"/>
      <w:adjustRightInd w:val="0"/>
    </w:pPr>
    <w:rPr>
      <w:rFonts w:ascii="Arial" w:hAnsi="Arial" w:cs="Arial"/>
      <w:color w:val="000000"/>
      <w:sz w:val="24"/>
      <w:szCs w:val="24"/>
    </w:rPr>
  </w:style>
  <w:style w:type="paragraph" w:styleId="NoSpacing">
    <w:name w:val="No Spacing"/>
    <w:uiPriority w:val="1"/>
    <w:qFormat/>
    <w:rsid w:val="00EE3039"/>
    <w:rPr>
      <w:rFonts w:ascii="Calibri" w:eastAsia="SimSun" w:hAnsi="Calibri"/>
      <w:sz w:val="22"/>
      <w:szCs w:val="22"/>
      <w:lang w:val="en-SG" w:eastAsia="zh-CN"/>
    </w:rPr>
  </w:style>
  <w:style w:type="character" w:customStyle="1" w:styleId="FooterChar">
    <w:name w:val="Footer Char"/>
    <w:basedOn w:val="DefaultParagraphFont"/>
    <w:link w:val="Footer"/>
    <w:uiPriority w:val="99"/>
    <w:rsid w:val="00705DB2"/>
    <w:rPr>
      <w:lang w:eastAsia="zh-CN"/>
    </w:rPr>
  </w:style>
  <w:style w:type="table" w:styleId="TableGrid">
    <w:name w:val="Table Grid"/>
    <w:basedOn w:val="TableNormal"/>
    <w:uiPriority w:val="59"/>
    <w:rsid w:val="00794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6">
    <w:name w:val="s6"/>
    <w:basedOn w:val="Normal"/>
    <w:rsid w:val="000120BE"/>
    <w:pPr>
      <w:spacing w:before="100" w:beforeAutospacing="1" w:after="100" w:afterAutospacing="1"/>
    </w:pPr>
    <w:rPr>
      <w:lang w:eastAsia="en-GB"/>
    </w:rPr>
  </w:style>
  <w:style w:type="character" w:customStyle="1" w:styleId="bumpedfont15">
    <w:name w:val="bumpedfont15"/>
    <w:rsid w:val="000120BE"/>
  </w:style>
  <w:style w:type="character" w:customStyle="1" w:styleId="TitleChar">
    <w:name w:val="Title Char"/>
    <w:link w:val="Title"/>
    <w:rsid w:val="000120BE"/>
    <w:rPr>
      <w:rFonts w:ascii="Arial" w:hAnsi="Arial" w:cs="Arial"/>
      <w:b/>
      <w:bCs/>
      <w:sz w:val="28"/>
      <w:lang w:eastAsia="zh-CN"/>
    </w:rPr>
  </w:style>
  <w:style w:type="character" w:customStyle="1" w:styleId="SubtitleChar">
    <w:name w:val="Subtitle Char"/>
    <w:basedOn w:val="DefaultParagraphFont"/>
    <w:link w:val="Subtitle"/>
    <w:rsid w:val="00C7361E"/>
    <w:rPr>
      <w:rFonts w:ascii="Arial" w:eastAsia="SimSun" w:hAnsi="Arial"/>
      <w:i/>
      <w:iCs/>
      <w:sz w:val="28"/>
      <w:szCs w:val="28"/>
      <w:lang w:val="en-US" w:eastAsia="zh-CN"/>
    </w:rPr>
  </w:style>
  <w:style w:type="character" w:styleId="CommentReference">
    <w:name w:val="annotation reference"/>
    <w:basedOn w:val="DefaultParagraphFont"/>
    <w:uiPriority w:val="99"/>
    <w:semiHidden/>
    <w:unhideWhenUsed/>
    <w:rsid w:val="0064501B"/>
    <w:rPr>
      <w:sz w:val="16"/>
      <w:szCs w:val="16"/>
    </w:rPr>
  </w:style>
  <w:style w:type="paragraph" w:styleId="Revision">
    <w:name w:val="Revision"/>
    <w:hidden/>
    <w:uiPriority w:val="99"/>
    <w:semiHidden/>
    <w:rsid w:val="0064501B"/>
    <w:rPr>
      <w:sz w:val="24"/>
      <w:szCs w:val="24"/>
      <w:lang w:eastAsia="en-US"/>
    </w:rPr>
  </w:style>
  <w:style w:type="character" w:styleId="Strong">
    <w:name w:val="Strong"/>
    <w:basedOn w:val="DefaultParagraphFont"/>
    <w:uiPriority w:val="22"/>
    <w:qFormat/>
    <w:rsid w:val="00230218"/>
    <w:rPr>
      <w:b/>
      <w:bCs/>
    </w:rPr>
  </w:style>
  <w:style w:type="paragraph" w:customStyle="1" w:styleId="m-1228105293686781637msolistparagraph">
    <w:name w:val="m_-1228105293686781637msolistparagraph"/>
    <w:basedOn w:val="Normal"/>
    <w:rsid w:val="00941B90"/>
    <w:pPr>
      <w:spacing w:before="100" w:beforeAutospacing="1" w:after="100" w:afterAutospacing="1"/>
    </w:pPr>
    <w:rPr>
      <w:rFonts w:ascii="Calibri" w:eastAsiaTheme="minorHAnsi" w:hAnsi="Calibri" w:cs="Calibri"/>
      <w:sz w:val="22"/>
      <w:szCs w:val="22"/>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746">
      <w:bodyDiv w:val="1"/>
      <w:marLeft w:val="0"/>
      <w:marRight w:val="0"/>
      <w:marTop w:val="0"/>
      <w:marBottom w:val="0"/>
      <w:divBdr>
        <w:top w:val="none" w:sz="0" w:space="0" w:color="auto"/>
        <w:left w:val="none" w:sz="0" w:space="0" w:color="auto"/>
        <w:bottom w:val="none" w:sz="0" w:space="0" w:color="auto"/>
        <w:right w:val="none" w:sz="0" w:space="0" w:color="auto"/>
      </w:divBdr>
    </w:div>
    <w:div w:id="99224453">
      <w:bodyDiv w:val="1"/>
      <w:marLeft w:val="0"/>
      <w:marRight w:val="0"/>
      <w:marTop w:val="0"/>
      <w:marBottom w:val="0"/>
      <w:divBdr>
        <w:top w:val="none" w:sz="0" w:space="0" w:color="auto"/>
        <w:left w:val="none" w:sz="0" w:space="0" w:color="auto"/>
        <w:bottom w:val="none" w:sz="0" w:space="0" w:color="auto"/>
        <w:right w:val="none" w:sz="0" w:space="0" w:color="auto"/>
      </w:divBdr>
    </w:div>
    <w:div w:id="488323814">
      <w:bodyDiv w:val="1"/>
      <w:marLeft w:val="0"/>
      <w:marRight w:val="0"/>
      <w:marTop w:val="0"/>
      <w:marBottom w:val="0"/>
      <w:divBdr>
        <w:top w:val="none" w:sz="0" w:space="0" w:color="auto"/>
        <w:left w:val="none" w:sz="0" w:space="0" w:color="auto"/>
        <w:bottom w:val="none" w:sz="0" w:space="0" w:color="auto"/>
        <w:right w:val="none" w:sz="0" w:space="0" w:color="auto"/>
      </w:divBdr>
    </w:div>
    <w:div w:id="676883401">
      <w:bodyDiv w:val="1"/>
      <w:marLeft w:val="0"/>
      <w:marRight w:val="0"/>
      <w:marTop w:val="0"/>
      <w:marBottom w:val="0"/>
      <w:divBdr>
        <w:top w:val="none" w:sz="0" w:space="0" w:color="auto"/>
        <w:left w:val="none" w:sz="0" w:space="0" w:color="auto"/>
        <w:bottom w:val="none" w:sz="0" w:space="0" w:color="auto"/>
        <w:right w:val="none" w:sz="0" w:space="0" w:color="auto"/>
      </w:divBdr>
    </w:div>
    <w:div w:id="918445680">
      <w:bodyDiv w:val="1"/>
      <w:marLeft w:val="0"/>
      <w:marRight w:val="0"/>
      <w:marTop w:val="0"/>
      <w:marBottom w:val="0"/>
      <w:divBdr>
        <w:top w:val="none" w:sz="0" w:space="0" w:color="auto"/>
        <w:left w:val="none" w:sz="0" w:space="0" w:color="auto"/>
        <w:bottom w:val="none" w:sz="0" w:space="0" w:color="auto"/>
        <w:right w:val="none" w:sz="0" w:space="0" w:color="auto"/>
      </w:divBdr>
    </w:div>
    <w:div w:id="944506055">
      <w:bodyDiv w:val="1"/>
      <w:marLeft w:val="0"/>
      <w:marRight w:val="0"/>
      <w:marTop w:val="0"/>
      <w:marBottom w:val="0"/>
      <w:divBdr>
        <w:top w:val="none" w:sz="0" w:space="0" w:color="auto"/>
        <w:left w:val="none" w:sz="0" w:space="0" w:color="auto"/>
        <w:bottom w:val="none" w:sz="0" w:space="0" w:color="auto"/>
        <w:right w:val="none" w:sz="0" w:space="0" w:color="auto"/>
      </w:divBdr>
    </w:div>
    <w:div w:id="954747890">
      <w:bodyDiv w:val="1"/>
      <w:marLeft w:val="0"/>
      <w:marRight w:val="0"/>
      <w:marTop w:val="0"/>
      <w:marBottom w:val="0"/>
      <w:divBdr>
        <w:top w:val="none" w:sz="0" w:space="0" w:color="auto"/>
        <w:left w:val="none" w:sz="0" w:space="0" w:color="auto"/>
        <w:bottom w:val="none" w:sz="0" w:space="0" w:color="auto"/>
        <w:right w:val="none" w:sz="0" w:space="0" w:color="auto"/>
      </w:divBdr>
    </w:div>
    <w:div w:id="1017078881">
      <w:bodyDiv w:val="1"/>
      <w:marLeft w:val="0"/>
      <w:marRight w:val="0"/>
      <w:marTop w:val="0"/>
      <w:marBottom w:val="0"/>
      <w:divBdr>
        <w:top w:val="none" w:sz="0" w:space="0" w:color="auto"/>
        <w:left w:val="none" w:sz="0" w:space="0" w:color="auto"/>
        <w:bottom w:val="none" w:sz="0" w:space="0" w:color="auto"/>
        <w:right w:val="none" w:sz="0" w:space="0" w:color="auto"/>
      </w:divBdr>
    </w:div>
    <w:div w:id="1027103584">
      <w:bodyDiv w:val="1"/>
      <w:marLeft w:val="0"/>
      <w:marRight w:val="0"/>
      <w:marTop w:val="0"/>
      <w:marBottom w:val="0"/>
      <w:divBdr>
        <w:top w:val="none" w:sz="0" w:space="0" w:color="auto"/>
        <w:left w:val="none" w:sz="0" w:space="0" w:color="auto"/>
        <w:bottom w:val="none" w:sz="0" w:space="0" w:color="auto"/>
        <w:right w:val="none" w:sz="0" w:space="0" w:color="auto"/>
      </w:divBdr>
    </w:div>
    <w:div w:id="1076630587">
      <w:bodyDiv w:val="1"/>
      <w:marLeft w:val="0"/>
      <w:marRight w:val="0"/>
      <w:marTop w:val="0"/>
      <w:marBottom w:val="0"/>
      <w:divBdr>
        <w:top w:val="none" w:sz="0" w:space="0" w:color="auto"/>
        <w:left w:val="none" w:sz="0" w:space="0" w:color="auto"/>
        <w:bottom w:val="none" w:sz="0" w:space="0" w:color="auto"/>
        <w:right w:val="none" w:sz="0" w:space="0" w:color="auto"/>
      </w:divBdr>
    </w:div>
    <w:div w:id="1158225834">
      <w:bodyDiv w:val="1"/>
      <w:marLeft w:val="0"/>
      <w:marRight w:val="0"/>
      <w:marTop w:val="0"/>
      <w:marBottom w:val="0"/>
      <w:divBdr>
        <w:top w:val="none" w:sz="0" w:space="0" w:color="auto"/>
        <w:left w:val="none" w:sz="0" w:space="0" w:color="auto"/>
        <w:bottom w:val="none" w:sz="0" w:space="0" w:color="auto"/>
        <w:right w:val="none" w:sz="0" w:space="0" w:color="auto"/>
      </w:divBdr>
    </w:div>
    <w:div w:id="1283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6910020">
          <w:marLeft w:val="0"/>
          <w:marRight w:val="0"/>
          <w:marTop w:val="0"/>
          <w:marBottom w:val="0"/>
          <w:divBdr>
            <w:top w:val="none" w:sz="0" w:space="0" w:color="auto"/>
            <w:left w:val="none" w:sz="0" w:space="0" w:color="auto"/>
            <w:bottom w:val="none" w:sz="0" w:space="0" w:color="auto"/>
            <w:right w:val="none" w:sz="0" w:space="0" w:color="auto"/>
          </w:divBdr>
          <w:divsChild>
            <w:div w:id="940383271">
              <w:marLeft w:val="0"/>
              <w:marRight w:val="0"/>
              <w:marTop w:val="0"/>
              <w:marBottom w:val="0"/>
              <w:divBdr>
                <w:top w:val="none" w:sz="0" w:space="0" w:color="auto"/>
                <w:left w:val="none" w:sz="0" w:space="0" w:color="auto"/>
                <w:bottom w:val="none" w:sz="0" w:space="0" w:color="auto"/>
                <w:right w:val="none" w:sz="0" w:space="0" w:color="auto"/>
              </w:divBdr>
            </w:div>
            <w:div w:id="29109583">
              <w:marLeft w:val="0"/>
              <w:marRight w:val="0"/>
              <w:marTop w:val="0"/>
              <w:marBottom w:val="0"/>
              <w:divBdr>
                <w:top w:val="none" w:sz="0" w:space="0" w:color="auto"/>
                <w:left w:val="none" w:sz="0" w:space="0" w:color="auto"/>
                <w:bottom w:val="none" w:sz="0" w:space="0" w:color="auto"/>
                <w:right w:val="none" w:sz="0" w:space="0" w:color="auto"/>
              </w:divBdr>
            </w:div>
            <w:div w:id="1268462015">
              <w:marLeft w:val="0"/>
              <w:marRight w:val="0"/>
              <w:marTop w:val="0"/>
              <w:marBottom w:val="0"/>
              <w:divBdr>
                <w:top w:val="none" w:sz="0" w:space="0" w:color="auto"/>
                <w:left w:val="none" w:sz="0" w:space="0" w:color="auto"/>
                <w:bottom w:val="none" w:sz="0" w:space="0" w:color="auto"/>
                <w:right w:val="none" w:sz="0" w:space="0" w:color="auto"/>
              </w:divBdr>
            </w:div>
            <w:div w:id="213352158">
              <w:marLeft w:val="0"/>
              <w:marRight w:val="0"/>
              <w:marTop w:val="0"/>
              <w:marBottom w:val="0"/>
              <w:divBdr>
                <w:top w:val="none" w:sz="0" w:space="0" w:color="auto"/>
                <w:left w:val="none" w:sz="0" w:space="0" w:color="auto"/>
                <w:bottom w:val="none" w:sz="0" w:space="0" w:color="auto"/>
                <w:right w:val="none" w:sz="0" w:space="0" w:color="auto"/>
              </w:divBdr>
            </w:div>
            <w:div w:id="753666262">
              <w:marLeft w:val="0"/>
              <w:marRight w:val="0"/>
              <w:marTop w:val="0"/>
              <w:marBottom w:val="0"/>
              <w:divBdr>
                <w:top w:val="none" w:sz="0" w:space="0" w:color="auto"/>
                <w:left w:val="none" w:sz="0" w:space="0" w:color="auto"/>
                <w:bottom w:val="none" w:sz="0" w:space="0" w:color="auto"/>
                <w:right w:val="none" w:sz="0" w:space="0" w:color="auto"/>
              </w:divBdr>
            </w:div>
            <w:div w:id="168915441">
              <w:marLeft w:val="0"/>
              <w:marRight w:val="0"/>
              <w:marTop w:val="0"/>
              <w:marBottom w:val="0"/>
              <w:divBdr>
                <w:top w:val="none" w:sz="0" w:space="0" w:color="auto"/>
                <w:left w:val="none" w:sz="0" w:space="0" w:color="auto"/>
                <w:bottom w:val="none" w:sz="0" w:space="0" w:color="auto"/>
                <w:right w:val="none" w:sz="0" w:space="0" w:color="auto"/>
              </w:divBdr>
            </w:div>
            <w:div w:id="1482500103">
              <w:marLeft w:val="0"/>
              <w:marRight w:val="0"/>
              <w:marTop w:val="0"/>
              <w:marBottom w:val="0"/>
              <w:divBdr>
                <w:top w:val="none" w:sz="0" w:space="0" w:color="auto"/>
                <w:left w:val="none" w:sz="0" w:space="0" w:color="auto"/>
                <w:bottom w:val="none" w:sz="0" w:space="0" w:color="auto"/>
                <w:right w:val="none" w:sz="0" w:space="0" w:color="auto"/>
              </w:divBdr>
            </w:div>
            <w:div w:id="707798938">
              <w:marLeft w:val="0"/>
              <w:marRight w:val="0"/>
              <w:marTop w:val="0"/>
              <w:marBottom w:val="0"/>
              <w:divBdr>
                <w:top w:val="none" w:sz="0" w:space="0" w:color="auto"/>
                <w:left w:val="none" w:sz="0" w:space="0" w:color="auto"/>
                <w:bottom w:val="none" w:sz="0" w:space="0" w:color="auto"/>
                <w:right w:val="none" w:sz="0" w:space="0" w:color="auto"/>
              </w:divBdr>
            </w:div>
            <w:div w:id="1436171161">
              <w:marLeft w:val="0"/>
              <w:marRight w:val="0"/>
              <w:marTop w:val="0"/>
              <w:marBottom w:val="0"/>
              <w:divBdr>
                <w:top w:val="none" w:sz="0" w:space="0" w:color="auto"/>
                <w:left w:val="none" w:sz="0" w:space="0" w:color="auto"/>
                <w:bottom w:val="none" w:sz="0" w:space="0" w:color="auto"/>
                <w:right w:val="none" w:sz="0" w:space="0" w:color="auto"/>
              </w:divBdr>
            </w:div>
            <w:div w:id="1859654632">
              <w:marLeft w:val="0"/>
              <w:marRight w:val="0"/>
              <w:marTop w:val="0"/>
              <w:marBottom w:val="0"/>
              <w:divBdr>
                <w:top w:val="none" w:sz="0" w:space="0" w:color="auto"/>
                <w:left w:val="none" w:sz="0" w:space="0" w:color="auto"/>
                <w:bottom w:val="none" w:sz="0" w:space="0" w:color="auto"/>
                <w:right w:val="none" w:sz="0" w:space="0" w:color="auto"/>
              </w:divBdr>
            </w:div>
            <w:div w:id="916284295">
              <w:marLeft w:val="0"/>
              <w:marRight w:val="0"/>
              <w:marTop w:val="0"/>
              <w:marBottom w:val="0"/>
              <w:divBdr>
                <w:top w:val="none" w:sz="0" w:space="0" w:color="auto"/>
                <w:left w:val="none" w:sz="0" w:space="0" w:color="auto"/>
                <w:bottom w:val="none" w:sz="0" w:space="0" w:color="auto"/>
                <w:right w:val="none" w:sz="0" w:space="0" w:color="auto"/>
              </w:divBdr>
            </w:div>
            <w:div w:id="1405058446">
              <w:marLeft w:val="0"/>
              <w:marRight w:val="0"/>
              <w:marTop w:val="0"/>
              <w:marBottom w:val="0"/>
              <w:divBdr>
                <w:top w:val="none" w:sz="0" w:space="0" w:color="auto"/>
                <w:left w:val="none" w:sz="0" w:space="0" w:color="auto"/>
                <w:bottom w:val="none" w:sz="0" w:space="0" w:color="auto"/>
                <w:right w:val="none" w:sz="0" w:space="0" w:color="auto"/>
              </w:divBdr>
            </w:div>
            <w:div w:id="1576431466">
              <w:marLeft w:val="0"/>
              <w:marRight w:val="0"/>
              <w:marTop w:val="0"/>
              <w:marBottom w:val="0"/>
              <w:divBdr>
                <w:top w:val="none" w:sz="0" w:space="0" w:color="auto"/>
                <w:left w:val="none" w:sz="0" w:space="0" w:color="auto"/>
                <w:bottom w:val="none" w:sz="0" w:space="0" w:color="auto"/>
                <w:right w:val="none" w:sz="0" w:space="0" w:color="auto"/>
              </w:divBdr>
            </w:div>
            <w:div w:id="1447851666">
              <w:marLeft w:val="0"/>
              <w:marRight w:val="0"/>
              <w:marTop w:val="0"/>
              <w:marBottom w:val="0"/>
              <w:divBdr>
                <w:top w:val="none" w:sz="0" w:space="0" w:color="auto"/>
                <w:left w:val="none" w:sz="0" w:space="0" w:color="auto"/>
                <w:bottom w:val="none" w:sz="0" w:space="0" w:color="auto"/>
                <w:right w:val="none" w:sz="0" w:space="0" w:color="auto"/>
              </w:divBdr>
            </w:div>
            <w:div w:id="2087533920">
              <w:marLeft w:val="0"/>
              <w:marRight w:val="0"/>
              <w:marTop w:val="0"/>
              <w:marBottom w:val="0"/>
              <w:divBdr>
                <w:top w:val="none" w:sz="0" w:space="0" w:color="auto"/>
                <w:left w:val="none" w:sz="0" w:space="0" w:color="auto"/>
                <w:bottom w:val="none" w:sz="0" w:space="0" w:color="auto"/>
                <w:right w:val="none" w:sz="0" w:space="0" w:color="auto"/>
              </w:divBdr>
            </w:div>
            <w:div w:id="863791406">
              <w:marLeft w:val="0"/>
              <w:marRight w:val="0"/>
              <w:marTop w:val="0"/>
              <w:marBottom w:val="0"/>
              <w:divBdr>
                <w:top w:val="none" w:sz="0" w:space="0" w:color="auto"/>
                <w:left w:val="none" w:sz="0" w:space="0" w:color="auto"/>
                <w:bottom w:val="none" w:sz="0" w:space="0" w:color="auto"/>
                <w:right w:val="none" w:sz="0" w:space="0" w:color="auto"/>
              </w:divBdr>
            </w:div>
            <w:div w:id="1121655868">
              <w:marLeft w:val="0"/>
              <w:marRight w:val="0"/>
              <w:marTop w:val="0"/>
              <w:marBottom w:val="0"/>
              <w:divBdr>
                <w:top w:val="none" w:sz="0" w:space="0" w:color="auto"/>
                <w:left w:val="none" w:sz="0" w:space="0" w:color="auto"/>
                <w:bottom w:val="none" w:sz="0" w:space="0" w:color="auto"/>
                <w:right w:val="none" w:sz="0" w:space="0" w:color="auto"/>
              </w:divBdr>
            </w:div>
            <w:div w:id="757560841">
              <w:marLeft w:val="0"/>
              <w:marRight w:val="0"/>
              <w:marTop w:val="0"/>
              <w:marBottom w:val="0"/>
              <w:divBdr>
                <w:top w:val="none" w:sz="0" w:space="0" w:color="auto"/>
                <w:left w:val="none" w:sz="0" w:space="0" w:color="auto"/>
                <w:bottom w:val="none" w:sz="0" w:space="0" w:color="auto"/>
                <w:right w:val="none" w:sz="0" w:space="0" w:color="auto"/>
              </w:divBdr>
            </w:div>
            <w:div w:id="1779447852">
              <w:marLeft w:val="0"/>
              <w:marRight w:val="0"/>
              <w:marTop w:val="0"/>
              <w:marBottom w:val="0"/>
              <w:divBdr>
                <w:top w:val="none" w:sz="0" w:space="0" w:color="auto"/>
                <w:left w:val="none" w:sz="0" w:space="0" w:color="auto"/>
                <w:bottom w:val="none" w:sz="0" w:space="0" w:color="auto"/>
                <w:right w:val="none" w:sz="0" w:space="0" w:color="auto"/>
              </w:divBdr>
            </w:div>
            <w:div w:id="420178966">
              <w:marLeft w:val="0"/>
              <w:marRight w:val="0"/>
              <w:marTop w:val="0"/>
              <w:marBottom w:val="0"/>
              <w:divBdr>
                <w:top w:val="none" w:sz="0" w:space="0" w:color="auto"/>
                <w:left w:val="none" w:sz="0" w:space="0" w:color="auto"/>
                <w:bottom w:val="none" w:sz="0" w:space="0" w:color="auto"/>
                <w:right w:val="none" w:sz="0" w:space="0" w:color="auto"/>
              </w:divBdr>
            </w:div>
            <w:div w:id="6375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106">
      <w:bodyDiv w:val="1"/>
      <w:marLeft w:val="0"/>
      <w:marRight w:val="0"/>
      <w:marTop w:val="0"/>
      <w:marBottom w:val="0"/>
      <w:divBdr>
        <w:top w:val="none" w:sz="0" w:space="0" w:color="auto"/>
        <w:left w:val="none" w:sz="0" w:space="0" w:color="auto"/>
        <w:bottom w:val="none" w:sz="0" w:space="0" w:color="auto"/>
        <w:right w:val="none" w:sz="0" w:space="0" w:color="auto"/>
      </w:divBdr>
    </w:div>
    <w:div w:id="1511480478">
      <w:bodyDiv w:val="1"/>
      <w:marLeft w:val="0"/>
      <w:marRight w:val="0"/>
      <w:marTop w:val="0"/>
      <w:marBottom w:val="0"/>
      <w:divBdr>
        <w:top w:val="none" w:sz="0" w:space="0" w:color="auto"/>
        <w:left w:val="none" w:sz="0" w:space="0" w:color="auto"/>
        <w:bottom w:val="none" w:sz="0" w:space="0" w:color="auto"/>
        <w:right w:val="none" w:sz="0" w:space="0" w:color="auto"/>
      </w:divBdr>
    </w:div>
    <w:div w:id="1517770917">
      <w:bodyDiv w:val="1"/>
      <w:marLeft w:val="0"/>
      <w:marRight w:val="0"/>
      <w:marTop w:val="0"/>
      <w:marBottom w:val="0"/>
      <w:divBdr>
        <w:top w:val="none" w:sz="0" w:space="0" w:color="auto"/>
        <w:left w:val="none" w:sz="0" w:space="0" w:color="auto"/>
        <w:bottom w:val="none" w:sz="0" w:space="0" w:color="auto"/>
        <w:right w:val="none" w:sz="0" w:space="0" w:color="auto"/>
      </w:divBdr>
    </w:div>
    <w:div w:id="1610509067">
      <w:bodyDiv w:val="1"/>
      <w:marLeft w:val="0"/>
      <w:marRight w:val="0"/>
      <w:marTop w:val="0"/>
      <w:marBottom w:val="0"/>
      <w:divBdr>
        <w:top w:val="none" w:sz="0" w:space="0" w:color="auto"/>
        <w:left w:val="none" w:sz="0" w:space="0" w:color="auto"/>
        <w:bottom w:val="none" w:sz="0" w:space="0" w:color="auto"/>
        <w:right w:val="none" w:sz="0" w:space="0" w:color="auto"/>
      </w:divBdr>
    </w:div>
    <w:div w:id="1642617633">
      <w:bodyDiv w:val="1"/>
      <w:marLeft w:val="0"/>
      <w:marRight w:val="0"/>
      <w:marTop w:val="0"/>
      <w:marBottom w:val="0"/>
      <w:divBdr>
        <w:top w:val="none" w:sz="0" w:space="0" w:color="auto"/>
        <w:left w:val="none" w:sz="0" w:space="0" w:color="auto"/>
        <w:bottom w:val="none" w:sz="0" w:space="0" w:color="auto"/>
        <w:right w:val="none" w:sz="0" w:space="0" w:color="auto"/>
      </w:divBdr>
    </w:div>
    <w:div w:id="1684165598">
      <w:bodyDiv w:val="1"/>
      <w:marLeft w:val="0"/>
      <w:marRight w:val="0"/>
      <w:marTop w:val="0"/>
      <w:marBottom w:val="0"/>
      <w:divBdr>
        <w:top w:val="none" w:sz="0" w:space="0" w:color="auto"/>
        <w:left w:val="none" w:sz="0" w:space="0" w:color="auto"/>
        <w:bottom w:val="none" w:sz="0" w:space="0" w:color="auto"/>
        <w:right w:val="none" w:sz="0" w:space="0" w:color="auto"/>
      </w:divBdr>
    </w:div>
    <w:div w:id="1721318040">
      <w:bodyDiv w:val="1"/>
      <w:marLeft w:val="0"/>
      <w:marRight w:val="0"/>
      <w:marTop w:val="0"/>
      <w:marBottom w:val="0"/>
      <w:divBdr>
        <w:top w:val="none" w:sz="0" w:space="0" w:color="auto"/>
        <w:left w:val="none" w:sz="0" w:space="0" w:color="auto"/>
        <w:bottom w:val="none" w:sz="0" w:space="0" w:color="auto"/>
        <w:right w:val="none" w:sz="0" w:space="0" w:color="auto"/>
      </w:divBdr>
    </w:div>
    <w:div w:id="1970625358">
      <w:bodyDiv w:val="1"/>
      <w:marLeft w:val="0"/>
      <w:marRight w:val="0"/>
      <w:marTop w:val="0"/>
      <w:marBottom w:val="0"/>
      <w:divBdr>
        <w:top w:val="none" w:sz="0" w:space="0" w:color="auto"/>
        <w:left w:val="none" w:sz="0" w:space="0" w:color="auto"/>
        <w:bottom w:val="none" w:sz="0" w:space="0" w:color="auto"/>
        <w:right w:val="none" w:sz="0" w:space="0" w:color="auto"/>
      </w:divBdr>
    </w:div>
    <w:div w:id="19886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cid:1827ac789e0da4bd51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C79BC-2222-4219-91BF-9B990563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11</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10398</CharactersWithSpaces>
  <SharedDoc>false</SharedDoc>
  <HLinks>
    <vt:vector size="6" baseType="variant">
      <vt:variant>
        <vt:i4>262265</vt:i4>
      </vt:variant>
      <vt:variant>
        <vt:i4>0</vt:i4>
      </vt:variant>
      <vt:variant>
        <vt:i4>0</vt:i4>
      </vt:variant>
      <vt:variant>
        <vt:i4>5</vt:i4>
      </vt:variant>
      <vt:variant>
        <vt:lpwstr>mailto:admin@sdba.org.sg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Noyoi</dc:creator>
  <cp:lastModifiedBy>User</cp:lastModifiedBy>
  <cp:revision>19</cp:revision>
  <cp:lastPrinted>2022-08-23T04:47:00Z</cp:lastPrinted>
  <dcterms:created xsi:type="dcterms:W3CDTF">2022-07-14T03:38:00Z</dcterms:created>
  <dcterms:modified xsi:type="dcterms:W3CDTF">2022-12-01T07:05:00Z</dcterms:modified>
</cp:coreProperties>
</file>